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DB96" w14:textId="77777777" w:rsidR="000A38A6" w:rsidRDefault="000A38A6">
      <w:bookmarkStart w:id="0" w:name="_GoBack"/>
      <w:bookmarkEnd w:id="0"/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9331"/>
      </w:tblGrid>
      <w:tr w:rsidR="00D12D41" w14:paraId="78D6013A" w14:textId="77777777" w:rsidTr="00977117">
        <w:trPr>
          <w:trHeight w:val="2294"/>
        </w:trPr>
        <w:tc>
          <w:tcPr>
            <w:tcW w:w="10384" w:type="dxa"/>
            <w:gridSpan w:val="2"/>
          </w:tcPr>
          <w:p w14:paraId="2CD7FADC" w14:textId="77777777" w:rsidR="000A38A6" w:rsidRDefault="000A38A6">
            <w:pPr>
              <w:pStyle w:val="TableParagraph"/>
              <w:spacing w:before="1"/>
              <w:ind w:left="2266" w:right="2259"/>
              <w:jc w:val="center"/>
              <w:rPr>
                <w:b/>
                <w:sz w:val="40"/>
              </w:rPr>
            </w:pPr>
          </w:p>
          <w:p w14:paraId="620370CA" w14:textId="3C5A65DC" w:rsidR="000A38A6" w:rsidRDefault="0069089A">
            <w:pPr>
              <w:pStyle w:val="TableParagraph"/>
              <w:spacing w:before="1"/>
              <w:ind w:left="2266" w:right="225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Teffont</w:t>
            </w:r>
            <w:r w:rsidR="00CF1042">
              <w:rPr>
                <w:b/>
                <w:sz w:val="40"/>
              </w:rPr>
              <w:t xml:space="preserve"> Parish Council</w:t>
            </w:r>
          </w:p>
          <w:p w14:paraId="73027A24" w14:textId="77777777" w:rsidR="00CA7347" w:rsidRDefault="00CA7347">
            <w:pPr>
              <w:pStyle w:val="TableParagraph"/>
              <w:spacing w:before="1"/>
              <w:ind w:left="2266" w:right="2259"/>
              <w:jc w:val="center"/>
              <w:rPr>
                <w:b/>
                <w:sz w:val="40"/>
              </w:rPr>
            </w:pPr>
          </w:p>
          <w:p w14:paraId="72CC089B" w14:textId="77777777" w:rsidR="0069089A" w:rsidRPr="0069089A" w:rsidRDefault="0069089A">
            <w:pPr>
              <w:pStyle w:val="TableParagraph"/>
              <w:spacing w:before="1"/>
              <w:ind w:left="2266" w:right="2259"/>
              <w:jc w:val="center"/>
              <w:rPr>
                <w:b/>
                <w:sz w:val="28"/>
                <w:szCs w:val="28"/>
              </w:rPr>
            </w:pPr>
            <w:r w:rsidRPr="0069089A">
              <w:rPr>
                <w:b/>
                <w:sz w:val="28"/>
                <w:szCs w:val="28"/>
              </w:rPr>
              <w:t>Parish Clerk</w:t>
            </w:r>
            <w:r>
              <w:rPr>
                <w:b/>
                <w:sz w:val="28"/>
                <w:szCs w:val="28"/>
              </w:rPr>
              <w:t>: Madeline Honeybourne</w:t>
            </w:r>
          </w:p>
          <w:p w14:paraId="187309DD" w14:textId="77777777" w:rsidR="00D12D41" w:rsidRDefault="00CF1042">
            <w:pPr>
              <w:pStyle w:val="TableParagraph"/>
              <w:spacing w:before="57" w:line="292" w:lineRule="auto"/>
              <w:ind w:left="2266" w:right="2259"/>
              <w:jc w:val="center"/>
              <w:rPr>
                <w:sz w:val="24"/>
              </w:rPr>
            </w:pPr>
            <w:r>
              <w:rPr>
                <w:sz w:val="24"/>
              </w:rPr>
              <w:t>017</w:t>
            </w:r>
            <w:r w:rsidR="0069089A">
              <w:rPr>
                <w:sz w:val="24"/>
              </w:rPr>
              <w:t>22 716425</w:t>
            </w:r>
            <w:r>
              <w:rPr>
                <w:sz w:val="24"/>
              </w:rPr>
              <w:t xml:space="preserve"> / 0</w:t>
            </w:r>
            <w:r w:rsidR="0069089A">
              <w:rPr>
                <w:sz w:val="24"/>
              </w:rPr>
              <w:t>7840 819748</w:t>
            </w:r>
          </w:p>
          <w:p w14:paraId="104E17F7" w14:textId="7AD5F9F5" w:rsidR="00D12D41" w:rsidRDefault="00AF2F70">
            <w:pPr>
              <w:pStyle w:val="TableParagraph"/>
              <w:spacing w:line="275" w:lineRule="exact"/>
              <w:ind w:left="2266" w:right="2260"/>
              <w:jc w:val="center"/>
              <w:rPr>
                <w:rStyle w:val="Hyperlink"/>
                <w:sz w:val="24"/>
              </w:rPr>
            </w:pPr>
            <w:hyperlink r:id="rId5" w:history="1">
              <w:r w:rsidR="0069089A" w:rsidRPr="00FC461B">
                <w:rPr>
                  <w:rStyle w:val="Hyperlink"/>
                  <w:sz w:val="24"/>
                </w:rPr>
                <w:t xml:space="preserve">teffontpc@outlook.com </w:t>
              </w:r>
            </w:hyperlink>
          </w:p>
          <w:p w14:paraId="7DE32F5A" w14:textId="77777777" w:rsidR="00CA7347" w:rsidRDefault="00CA7347">
            <w:pPr>
              <w:pStyle w:val="TableParagraph"/>
              <w:spacing w:line="275" w:lineRule="exact"/>
              <w:ind w:left="2266" w:right="2260"/>
              <w:jc w:val="center"/>
              <w:rPr>
                <w:sz w:val="24"/>
              </w:rPr>
            </w:pPr>
          </w:p>
          <w:p w14:paraId="52329DA1" w14:textId="5CAAF913" w:rsidR="00D12D41" w:rsidRDefault="00CF1042">
            <w:pPr>
              <w:pStyle w:val="TableParagraph"/>
              <w:spacing w:before="16" w:line="382" w:lineRule="exact"/>
              <w:ind w:left="3483" w:right="3473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Minutes of </w:t>
            </w:r>
            <w:r w:rsidR="00193AD4">
              <w:rPr>
                <w:b/>
                <w:sz w:val="28"/>
              </w:rPr>
              <w:t xml:space="preserve">Extraordinary </w:t>
            </w:r>
            <w:r>
              <w:rPr>
                <w:b/>
                <w:sz w:val="28"/>
              </w:rPr>
              <w:t xml:space="preserve"> </w:t>
            </w:r>
            <w:r w:rsidR="00787877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 xml:space="preserve">eeting </w:t>
            </w:r>
            <w:r w:rsidR="0069089A">
              <w:rPr>
                <w:b/>
                <w:sz w:val="28"/>
              </w:rPr>
              <w:t>1</w:t>
            </w:r>
            <w:r w:rsidR="00193AD4">
              <w:rPr>
                <w:b/>
                <w:sz w:val="28"/>
              </w:rPr>
              <w:t>4</w:t>
            </w:r>
            <w:r w:rsidR="00193AD4" w:rsidRPr="00193AD4">
              <w:rPr>
                <w:b/>
                <w:sz w:val="28"/>
                <w:vertAlign w:val="superscript"/>
              </w:rPr>
              <w:t>th</w:t>
            </w:r>
            <w:r w:rsidR="00193AD4">
              <w:rPr>
                <w:b/>
                <w:sz w:val="28"/>
              </w:rPr>
              <w:t xml:space="preserve"> April</w:t>
            </w:r>
            <w:r w:rsidR="0069089A">
              <w:rPr>
                <w:b/>
                <w:sz w:val="28"/>
              </w:rPr>
              <w:t xml:space="preserve"> 2020 at 1</w:t>
            </w:r>
            <w:r w:rsidR="00193AD4">
              <w:rPr>
                <w:b/>
                <w:sz w:val="28"/>
              </w:rPr>
              <w:t>8:00</w:t>
            </w:r>
          </w:p>
          <w:p w14:paraId="1EFA0672" w14:textId="4114B362" w:rsidR="00CA7347" w:rsidRDefault="00CA7347">
            <w:pPr>
              <w:pStyle w:val="TableParagraph"/>
              <w:spacing w:before="16" w:line="382" w:lineRule="exact"/>
              <w:ind w:left="3483" w:right="3473" w:hanging="2"/>
              <w:jc w:val="center"/>
              <w:rPr>
                <w:b/>
                <w:sz w:val="28"/>
              </w:rPr>
            </w:pPr>
          </w:p>
        </w:tc>
      </w:tr>
      <w:tr w:rsidR="00D12D41" w14:paraId="084349EB" w14:textId="77777777" w:rsidTr="00977117">
        <w:trPr>
          <w:trHeight w:val="1010"/>
        </w:trPr>
        <w:tc>
          <w:tcPr>
            <w:tcW w:w="1053" w:type="dxa"/>
          </w:tcPr>
          <w:p w14:paraId="44FA08A7" w14:textId="0723FDD2" w:rsidR="00D12D41" w:rsidRDefault="00D12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8" w:type="dxa"/>
          </w:tcPr>
          <w:p w14:paraId="472ACECD" w14:textId="0F9C7993" w:rsidR="00D12D41" w:rsidRDefault="00CF104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Those present:</w:t>
            </w:r>
          </w:p>
          <w:p w14:paraId="00F0A2D8" w14:textId="77777777" w:rsidR="00CA7347" w:rsidRDefault="00CA7347">
            <w:pPr>
              <w:pStyle w:val="TableParagraph"/>
              <w:spacing w:line="248" w:lineRule="exact"/>
              <w:ind w:left="105"/>
              <w:rPr>
                <w:b/>
              </w:rPr>
            </w:pPr>
          </w:p>
          <w:p w14:paraId="504C6A09" w14:textId="0035B1B4" w:rsidR="00D32BC8" w:rsidRDefault="00CF1042">
            <w:pPr>
              <w:pStyle w:val="TableParagraph"/>
              <w:spacing w:before="1"/>
              <w:ind w:left="105" w:right="170" w:firstLine="62"/>
            </w:pPr>
            <w:r>
              <w:t>P</w:t>
            </w:r>
            <w:r w:rsidR="00193AD4">
              <w:t xml:space="preserve">arish </w:t>
            </w:r>
            <w:proofErr w:type="spellStart"/>
            <w:r>
              <w:t>C</w:t>
            </w:r>
            <w:r w:rsidR="00193AD4">
              <w:t>ou</w:t>
            </w:r>
            <w:r>
              <w:t>n</w:t>
            </w:r>
            <w:r w:rsidR="00193AD4">
              <w:t>ci</w:t>
            </w:r>
            <w:r>
              <w:t>ll</w:t>
            </w:r>
            <w:r w:rsidR="00193AD4">
              <w:t>o</w:t>
            </w:r>
            <w:r>
              <w:t>rs</w:t>
            </w:r>
            <w:proofErr w:type="spellEnd"/>
            <w:r w:rsidR="0069089A">
              <w:t>:</w:t>
            </w:r>
            <w:r>
              <w:t xml:space="preserve"> </w:t>
            </w:r>
            <w:r w:rsidR="0069089A">
              <w:t>E. Worth</w:t>
            </w:r>
            <w:r>
              <w:t xml:space="preserve"> (Chair</w:t>
            </w:r>
            <w:r w:rsidR="00D32BC8">
              <w:t>).</w:t>
            </w:r>
            <w:r w:rsidR="00EB58AD">
              <w:t xml:space="preserve"> I. Johnson. </w:t>
            </w:r>
            <w:proofErr w:type="spellStart"/>
            <w:r w:rsidR="00EB58AD">
              <w:t>T.Deane</w:t>
            </w:r>
            <w:proofErr w:type="spellEnd"/>
            <w:r w:rsidR="00193AD4">
              <w:t xml:space="preserve">. G. </w:t>
            </w:r>
            <w:proofErr w:type="spellStart"/>
            <w:r w:rsidR="00193AD4">
              <w:t>Cordle</w:t>
            </w:r>
            <w:proofErr w:type="spellEnd"/>
            <w:r w:rsidR="00193AD4">
              <w:t xml:space="preserve">. J. Aspen. </w:t>
            </w:r>
            <w:proofErr w:type="spellStart"/>
            <w:r w:rsidR="00193AD4">
              <w:t>R.Blamey</w:t>
            </w:r>
            <w:proofErr w:type="spellEnd"/>
            <w:r w:rsidR="00193AD4">
              <w:t>.</w:t>
            </w:r>
          </w:p>
          <w:p w14:paraId="1E8CB3C3" w14:textId="33693232" w:rsidR="00D12D41" w:rsidRDefault="00CF1042">
            <w:pPr>
              <w:pStyle w:val="TableParagraph"/>
              <w:spacing w:before="1"/>
              <w:ind w:left="105" w:right="170" w:firstLine="62"/>
            </w:pPr>
            <w:r>
              <w:t>Also in attendance:</w:t>
            </w:r>
            <w:r w:rsidR="00D32BC8">
              <w:t xml:space="preserve">  M. Honeybourne</w:t>
            </w:r>
            <w:r>
              <w:t xml:space="preserve"> (</w:t>
            </w:r>
            <w:r w:rsidR="00D32BC8">
              <w:t xml:space="preserve">Parish </w:t>
            </w:r>
            <w:r>
              <w:t>Clerk).</w:t>
            </w:r>
            <w:r w:rsidR="00D32BC8">
              <w:t xml:space="preserve"> </w:t>
            </w:r>
            <w:r w:rsidR="00EB58AD">
              <w:t xml:space="preserve"> </w:t>
            </w:r>
            <w:r w:rsidR="0045533F">
              <w:t>1 member of the public.</w:t>
            </w:r>
            <w:r w:rsidR="00D32BC8">
              <w:t xml:space="preserve"> </w:t>
            </w:r>
          </w:p>
          <w:p w14:paraId="49069470" w14:textId="77777777" w:rsidR="0045533F" w:rsidRDefault="00576DDF">
            <w:pPr>
              <w:pStyle w:val="TableParagraph"/>
              <w:spacing w:before="1"/>
              <w:ind w:left="105" w:right="170" w:firstLine="62"/>
            </w:pPr>
            <w:r>
              <w:t xml:space="preserve">This meeting was </w:t>
            </w:r>
            <w:r w:rsidR="00193AD4">
              <w:t>held remotely via Zoom</w:t>
            </w:r>
            <w:r>
              <w:t xml:space="preserve">. </w:t>
            </w:r>
          </w:p>
          <w:p w14:paraId="6F53FC2E" w14:textId="65B76E12" w:rsidR="00576DDF" w:rsidRDefault="00576DDF">
            <w:pPr>
              <w:pStyle w:val="TableParagraph"/>
              <w:spacing w:before="1"/>
              <w:ind w:left="105" w:right="170" w:firstLine="62"/>
            </w:pPr>
            <w:r>
              <w:t xml:space="preserve">The public were able to submit </w:t>
            </w:r>
            <w:r w:rsidR="00193AD4">
              <w:t xml:space="preserve">written </w:t>
            </w:r>
            <w:r>
              <w:t>questions prior to the meeting for consideration by Council.</w:t>
            </w:r>
            <w:r w:rsidR="00193AD4">
              <w:t xml:space="preserve"> </w:t>
            </w:r>
          </w:p>
          <w:p w14:paraId="3CFBA619" w14:textId="75FE1BD2" w:rsidR="0008278E" w:rsidRDefault="0008278E">
            <w:pPr>
              <w:pStyle w:val="TableParagraph"/>
              <w:spacing w:before="1"/>
              <w:ind w:left="105" w:right="170" w:firstLine="62"/>
            </w:pPr>
            <w:r>
              <w:t>The meeting was recorded</w:t>
            </w:r>
            <w:r w:rsidR="00F51371">
              <w:t>.</w:t>
            </w:r>
          </w:p>
          <w:p w14:paraId="16D9072D" w14:textId="77777777" w:rsidR="003A5B62" w:rsidRDefault="003A5B62">
            <w:pPr>
              <w:pStyle w:val="TableParagraph"/>
              <w:spacing w:before="1"/>
              <w:ind w:left="105" w:right="170" w:firstLine="62"/>
            </w:pPr>
          </w:p>
          <w:p w14:paraId="1EF4F9D4" w14:textId="0C8FDDD8" w:rsidR="00EB58AD" w:rsidRDefault="00EB58AD">
            <w:pPr>
              <w:pStyle w:val="TableParagraph"/>
              <w:spacing w:before="1"/>
              <w:ind w:left="105" w:right="170" w:firstLine="62"/>
            </w:pPr>
            <w:r w:rsidRPr="00787877">
              <w:rPr>
                <w:b/>
                <w:bCs/>
              </w:rPr>
              <w:t>Meeti</w:t>
            </w:r>
            <w:r w:rsidR="00787877" w:rsidRPr="00787877">
              <w:rPr>
                <w:b/>
                <w:bCs/>
              </w:rPr>
              <w:t>n</w:t>
            </w:r>
            <w:r w:rsidRPr="00787877">
              <w:rPr>
                <w:b/>
                <w:bCs/>
              </w:rPr>
              <w:t>g convened :</w:t>
            </w:r>
            <w:r w:rsidR="00787877">
              <w:rPr>
                <w:b/>
                <w:bCs/>
              </w:rPr>
              <w:t xml:space="preserve"> </w:t>
            </w:r>
            <w:r w:rsidR="00787877" w:rsidRPr="00787877">
              <w:t>1</w:t>
            </w:r>
            <w:r w:rsidR="00193AD4">
              <w:t>8:04</w:t>
            </w:r>
          </w:p>
          <w:p w14:paraId="37210180" w14:textId="77777777" w:rsidR="00787877" w:rsidRPr="00787877" w:rsidRDefault="00787877">
            <w:pPr>
              <w:pStyle w:val="TableParagraph"/>
              <w:spacing w:before="1"/>
              <w:ind w:left="105" w:right="170" w:firstLine="62"/>
              <w:rPr>
                <w:b/>
                <w:bCs/>
              </w:rPr>
            </w:pPr>
          </w:p>
        </w:tc>
      </w:tr>
      <w:tr w:rsidR="00015540" w14:paraId="31260E7A" w14:textId="77777777" w:rsidTr="00977117">
        <w:trPr>
          <w:trHeight w:val="1010"/>
        </w:trPr>
        <w:tc>
          <w:tcPr>
            <w:tcW w:w="1053" w:type="dxa"/>
          </w:tcPr>
          <w:p w14:paraId="6CB289B1" w14:textId="7520BD2F" w:rsidR="00015540" w:rsidRDefault="000155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20.0</w:t>
            </w:r>
            <w:r w:rsidR="00F81A6D">
              <w:rPr>
                <w:rFonts w:ascii="Times New Roman"/>
              </w:rPr>
              <w:t>4.01</w:t>
            </w:r>
          </w:p>
        </w:tc>
        <w:tc>
          <w:tcPr>
            <w:tcW w:w="9328" w:type="dxa"/>
          </w:tcPr>
          <w:p w14:paraId="6EAAC88F" w14:textId="28DCFB37" w:rsidR="00CA7347" w:rsidRDefault="00015540" w:rsidP="00015540">
            <w:pPr>
              <w:pStyle w:val="TableParagraph"/>
              <w:spacing w:before="4" w:line="252" w:lineRule="exact"/>
              <w:ind w:left="105" w:right="2760"/>
            </w:pPr>
            <w:r w:rsidRPr="00DE21F9">
              <w:rPr>
                <w:b/>
                <w:bCs/>
              </w:rPr>
              <w:t xml:space="preserve">Resolution to </w:t>
            </w:r>
            <w:r>
              <w:rPr>
                <w:b/>
                <w:bCs/>
              </w:rPr>
              <w:t>receive</w:t>
            </w:r>
            <w:r w:rsidRPr="00DE21F9">
              <w:rPr>
                <w:b/>
                <w:bCs/>
              </w:rPr>
              <w:t xml:space="preserve"> apologies </w:t>
            </w:r>
            <w:r>
              <w:rPr>
                <w:b/>
                <w:bCs/>
              </w:rPr>
              <w:t xml:space="preserve">for </w:t>
            </w:r>
            <w:r w:rsidRPr="00DE21F9">
              <w:rPr>
                <w:b/>
                <w:bCs/>
              </w:rPr>
              <w:t>absence.</w:t>
            </w:r>
            <w:r>
              <w:t xml:space="preserve"> </w:t>
            </w:r>
          </w:p>
          <w:p w14:paraId="409E465F" w14:textId="77777777" w:rsidR="00CA7347" w:rsidRDefault="00CA7347" w:rsidP="00015540">
            <w:pPr>
              <w:pStyle w:val="TableParagraph"/>
              <w:spacing w:before="4" w:line="252" w:lineRule="exact"/>
              <w:ind w:left="105" w:right="2760"/>
            </w:pPr>
          </w:p>
          <w:p w14:paraId="56470E2C" w14:textId="2AA3F2EA" w:rsidR="00015540" w:rsidRDefault="00015540" w:rsidP="00015540">
            <w:pPr>
              <w:pStyle w:val="TableParagraph"/>
              <w:spacing w:before="4" w:line="252" w:lineRule="exact"/>
              <w:ind w:left="105" w:right="2760"/>
            </w:pPr>
            <w:proofErr w:type="spellStart"/>
            <w:r>
              <w:t>Parish.Councillors</w:t>
            </w:r>
            <w:proofErr w:type="spellEnd"/>
            <w:r>
              <w:t xml:space="preserve"> resolved to accept the following apologies: </w:t>
            </w:r>
          </w:p>
          <w:p w14:paraId="7EF788F2" w14:textId="063E5149" w:rsidR="00015540" w:rsidRDefault="00015540" w:rsidP="00015540">
            <w:pPr>
              <w:pStyle w:val="TableParagraph"/>
              <w:numPr>
                <w:ilvl w:val="0"/>
                <w:numId w:val="14"/>
              </w:numPr>
              <w:spacing w:before="4" w:line="252" w:lineRule="exact"/>
              <w:ind w:right="2760"/>
            </w:pPr>
            <w:r>
              <w:t>Pam Fisher</w:t>
            </w:r>
          </w:p>
          <w:p w14:paraId="31022CFA" w14:textId="3A497CD5" w:rsidR="00015540" w:rsidRDefault="00015540" w:rsidP="00FE38DF">
            <w:pPr>
              <w:pStyle w:val="TableParagraph"/>
              <w:spacing w:before="4" w:line="252" w:lineRule="exact"/>
              <w:ind w:left="825" w:right="2760"/>
            </w:pPr>
            <w:r>
              <w:t xml:space="preserve">                                                        </w:t>
            </w:r>
          </w:p>
          <w:p w14:paraId="3B844DB5" w14:textId="77777777" w:rsidR="00015540" w:rsidRDefault="00015540" w:rsidP="00015540">
            <w:pPr>
              <w:pStyle w:val="TableParagraph"/>
              <w:spacing w:before="4" w:line="252" w:lineRule="exact"/>
              <w:ind w:left="825" w:right="2760"/>
            </w:pPr>
          </w:p>
          <w:p w14:paraId="66DCCA7A" w14:textId="7BDCFDAB" w:rsidR="00015540" w:rsidRDefault="00015540" w:rsidP="00015540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B02DAB">
              <w:rPr>
                <w:b/>
              </w:rPr>
              <w:t xml:space="preserve">  Proposed</w:t>
            </w:r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EW  Seconded</w:t>
            </w:r>
            <w:proofErr w:type="gramEnd"/>
            <w:r>
              <w:rPr>
                <w:b/>
              </w:rPr>
              <w:t xml:space="preserve">: </w:t>
            </w:r>
            <w:r w:rsidR="00193AD4">
              <w:rPr>
                <w:b/>
              </w:rPr>
              <w:t>R.B</w:t>
            </w:r>
            <w:r>
              <w:rPr>
                <w:b/>
              </w:rPr>
              <w:t xml:space="preserve">  Unanimous.</w:t>
            </w:r>
          </w:p>
          <w:p w14:paraId="185933D4" w14:textId="4DB2FE90" w:rsidR="00015540" w:rsidRDefault="00015540" w:rsidP="00015540">
            <w:pPr>
              <w:pStyle w:val="TableParagraph"/>
              <w:spacing w:line="248" w:lineRule="exact"/>
              <w:ind w:left="105"/>
              <w:rPr>
                <w:b/>
              </w:rPr>
            </w:pPr>
          </w:p>
        </w:tc>
      </w:tr>
      <w:tr w:rsidR="00D12D41" w14:paraId="018C22AD" w14:textId="77777777" w:rsidTr="00977117">
        <w:trPr>
          <w:trHeight w:val="1056"/>
        </w:trPr>
        <w:tc>
          <w:tcPr>
            <w:tcW w:w="1053" w:type="dxa"/>
          </w:tcPr>
          <w:p w14:paraId="18777B9D" w14:textId="7D3C1D60" w:rsidR="00D12D41" w:rsidRDefault="00D12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8" w:type="dxa"/>
          </w:tcPr>
          <w:p w14:paraId="0A89A0D7" w14:textId="77777777" w:rsidR="00E121C5" w:rsidRDefault="00CF1042" w:rsidP="00576DDF">
            <w:pPr>
              <w:pStyle w:val="TableParagraph"/>
              <w:spacing w:before="55"/>
              <w:ind w:left="105"/>
              <w:rPr>
                <w:b/>
              </w:rPr>
            </w:pPr>
            <w:r>
              <w:rPr>
                <w:b/>
              </w:rPr>
              <w:t xml:space="preserve">Questions or Statements from the Public: </w:t>
            </w:r>
          </w:p>
          <w:p w14:paraId="683A1124" w14:textId="1649C1C7" w:rsidR="00E121C5" w:rsidRDefault="00F81A6D" w:rsidP="00576DDF">
            <w:pPr>
              <w:pStyle w:val="TableParagraph"/>
              <w:spacing w:before="55"/>
              <w:ind w:left="105"/>
            </w:pPr>
            <w:r>
              <w:t>A document containing</w:t>
            </w:r>
            <w:r w:rsidR="00576DDF">
              <w:t xml:space="preserve"> </w:t>
            </w:r>
            <w:r>
              <w:t>written questions</w:t>
            </w:r>
            <w:r w:rsidR="00576DDF">
              <w:t xml:space="preserve"> w</w:t>
            </w:r>
            <w:r>
              <w:t>as</w:t>
            </w:r>
            <w:r w:rsidR="00576DDF">
              <w:t xml:space="preserve"> submitted </w:t>
            </w:r>
            <w:r>
              <w:t xml:space="preserve">by </w:t>
            </w:r>
            <w:r w:rsidR="00576DDF">
              <w:t xml:space="preserve">a Village resident prior to the meeting. </w:t>
            </w:r>
            <w:r>
              <w:t>Some elements of the document were deferred to a later date, as non-urgent and not pertaining to the extraordinary meeting.</w:t>
            </w:r>
          </w:p>
          <w:p w14:paraId="38833373" w14:textId="29BD09BD" w:rsidR="00787877" w:rsidRDefault="00E121C5" w:rsidP="00576DDF">
            <w:pPr>
              <w:pStyle w:val="TableParagraph"/>
              <w:spacing w:before="55"/>
              <w:ind w:left="105"/>
            </w:pPr>
            <w:r>
              <w:t xml:space="preserve"> </w:t>
            </w:r>
          </w:p>
          <w:p w14:paraId="0A448417" w14:textId="45E68B84" w:rsidR="00576DDF" w:rsidRDefault="00576DDF" w:rsidP="00576DDF">
            <w:pPr>
              <w:pStyle w:val="TableParagraph"/>
              <w:spacing w:before="55"/>
              <w:ind w:left="105"/>
            </w:pPr>
          </w:p>
        </w:tc>
      </w:tr>
      <w:tr w:rsidR="00D12D41" w14:paraId="76933F35" w14:textId="77777777" w:rsidTr="00977117">
        <w:trPr>
          <w:trHeight w:val="921"/>
        </w:trPr>
        <w:tc>
          <w:tcPr>
            <w:tcW w:w="1053" w:type="dxa"/>
          </w:tcPr>
          <w:p w14:paraId="781B02CA" w14:textId="77777777" w:rsidR="00D12D41" w:rsidRDefault="00D12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8" w:type="dxa"/>
          </w:tcPr>
          <w:p w14:paraId="3F46E536" w14:textId="77777777" w:rsidR="00D12D41" w:rsidRDefault="00CF1042">
            <w:pPr>
              <w:pStyle w:val="TableParagraph"/>
              <w:spacing w:before="55"/>
              <w:ind w:left="105"/>
              <w:rPr>
                <w:b/>
              </w:rPr>
            </w:pPr>
            <w:r>
              <w:rPr>
                <w:b/>
              </w:rPr>
              <w:t xml:space="preserve">Report from Wiltshire </w:t>
            </w:r>
            <w:proofErr w:type="spellStart"/>
            <w:r>
              <w:rPr>
                <w:b/>
              </w:rPr>
              <w:t>Councillor</w:t>
            </w:r>
            <w:proofErr w:type="spellEnd"/>
            <w:r>
              <w:rPr>
                <w:b/>
              </w:rPr>
              <w:t xml:space="preserve"> </w:t>
            </w:r>
            <w:r w:rsidR="00342A58">
              <w:rPr>
                <w:b/>
              </w:rPr>
              <w:t xml:space="preserve">Bridget </w:t>
            </w:r>
            <w:proofErr w:type="spellStart"/>
            <w:r w:rsidR="00342A58">
              <w:rPr>
                <w:b/>
              </w:rPr>
              <w:t>Wayman</w:t>
            </w:r>
            <w:proofErr w:type="spellEnd"/>
            <w:r>
              <w:rPr>
                <w:b/>
              </w:rPr>
              <w:t>:</w:t>
            </w:r>
          </w:p>
          <w:p w14:paraId="6F1AEA16" w14:textId="78A8D07B" w:rsidR="00015540" w:rsidRDefault="00F81A6D" w:rsidP="00F81A6D">
            <w:pPr>
              <w:pStyle w:val="TableParagraph"/>
              <w:tabs>
                <w:tab w:val="left" w:pos="826"/>
              </w:tabs>
              <w:ind w:left="105" w:right="235"/>
            </w:pPr>
            <w:proofErr w:type="spellStart"/>
            <w:r>
              <w:t>Councillor</w:t>
            </w:r>
            <w:proofErr w:type="spellEnd"/>
            <w:r>
              <w:t xml:space="preserve"> </w:t>
            </w:r>
            <w:proofErr w:type="spellStart"/>
            <w:r>
              <w:t>Wayman</w:t>
            </w:r>
            <w:proofErr w:type="spellEnd"/>
            <w:r>
              <w:t xml:space="preserve"> was notified of the meeting and sent the necessary participation codes but did not attend the meeting. </w:t>
            </w:r>
          </w:p>
        </w:tc>
      </w:tr>
      <w:tr w:rsidR="00D12D41" w14:paraId="5A8601F1" w14:textId="77777777" w:rsidTr="00977117">
        <w:trPr>
          <w:trHeight w:val="412"/>
        </w:trPr>
        <w:tc>
          <w:tcPr>
            <w:tcW w:w="10384" w:type="dxa"/>
            <w:gridSpan w:val="2"/>
          </w:tcPr>
          <w:p w14:paraId="047A4566" w14:textId="77777777" w:rsidR="000A38A6" w:rsidRDefault="000A38A6">
            <w:pPr>
              <w:pStyle w:val="TableParagraph"/>
              <w:spacing w:line="392" w:lineRule="exact"/>
              <w:ind w:left="2266" w:right="2257"/>
              <w:jc w:val="center"/>
              <w:rPr>
                <w:b/>
                <w:sz w:val="36"/>
              </w:rPr>
            </w:pPr>
          </w:p>
          <w:p w14:paraId="2E0EDBF4" w14:textId="77777777" w:rsidR="00D12D41" w:rsidRDefault="00CF1042">
            <w:pPr>
              <w:pStyle w:val="TableParagraph"/>
              <w:spacing w:line="392" w:lineRule="exact"/>
              <w:ind w:left="2266" w:right="225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MINUTES</w:t>
            </w:r>
          </w:p>
          <w:p w14:paraId="09ECBFC8" w14:textId="7F52FF08" w:rsidR="00F81A6D" w:rsidRDefault="00F81A6D">
            <w:pPr>
              <w:pStyle w:val="TableParagraph"/>
              <w:spacing w:line="392" w:lineRule="exact"/>
              <w:ind w:left="2266" w:right="2257"/>
              <w:jc w:val="center"/>
              <w:rPr>
                <w:b/>
                <w:sz w:val="36"/>
              </w:rPr>
            </w:pPr>
          </w:p>
        </w:tc>
      </w:tr>
      <w:tr w:rsidR="00B51CFA" w14:paraId="5591197E" w14:textId="77777777" w:rsidTr="00977117">
        <w:trPr>
          <w:trHeight w:val="508"/>
        </w:trPr>
        <w:tc>
          <w:tcPr>
            <w:tcW w:w="1053" w:type="dxa"/>
          </w:tcPr>
          <w:p w14:paraId="14DF94B4" w14:textId="10169B5B" w:rsidR="00B51CFA" w:rsidRDefault="00B51CFA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  <w:r w:rsidR="00015540">
              <w:rPr>
                <w:sz w:val="20"/>
              </w:rPr>
              <w:t>0</w:t>
            </w:r>
            <w:r w:rsidR="00F81A6D">
              <w:rPr>
                <w:sz w:val="20"/>
              </w:rPr>
              <w:t>4</w:t>
            </w:r>
            <w:r w:rsidR="00015540">
              <w:rPr>
                <w:sz w:val="20"/>
              </w:rPr>
              <w:t>.02</w:t>
            </w:r>
          </w:p>
        </w:tc>
        <w:tc>
          <w:tcPr>
            <w:tcW w:w="9328" w:type="dxa"/>
          </w:tcPr>
          <w:p w14:paraId="6058816D" w14:textId="255C13AB" w:rsidR="00B51CFA" w:rsidRDefault="00B51CFA" w:rsidP="00B51CFA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spacing w:before="55"/>
              <w:ind w:right="256"/>
            </w:pPr>
            <w:r>
              <w:rPr>
                <w:b/>
              </w:rPr>
              <w:t xml:space="preserve">Declarations of Interest </w:t>
            </w:r>
            <w:r w:rsidR="00CC2282">
              <w:t>–</w:t>
            </w:r>
            <w:r>
              <w:t xml:space="preserve"> any </w:t>
            </w:r>
            <w:proofErr w:type="spellStart"/>
            <w:r>
              <w:t>P</w:t>
            </w:r>
            <w:r w:rsidR="00797E78">
              <w:t>arish</w:t>
            </w:r>
            <w:r>
              <w:t>.C</w:t>
            </w:r>
            <w:r w:rsidR="00797E78">
              <w:t>ouncillor</w:t>
            </w:r>
            <w:proofErr w:type="spellEnd"/>
            <w:r>
              <w:t xml:space="preserve"> wishing to declare interests should do so at this</w:t>
            </w:r>
            <w:r>
              <w:rPr>
                <w:spacing w:val="-1"/>
              </w:rPr>
              <w:t xml:space="preserve"> </w:t>
            </w:r>
            <w:r>
              <w:t>point:</w:t>
            </w:r>
          </w:p>
          <w:p w14:paraId="3E6A09BD" w14:textId="25DBE3EF" w:rsidR="00B51CFA" w:rsidRDefault="00B51CFA" w:rsidP="00B51CFA">
            <w:pPr>
              <w:pStyle w:val="TableParagraph"/>
              <w:numPr>
                <w:ilvl w:val="1"/>
                <w:numId w:val="10"/>
              </w:numPr>
              <w:tabs>
                <w:tab w:val="left" w:pos="820"/>
              </w:tabs>
              <w:spacing w:before="63"/>
              <w:ind w:right="1321"/>
            </w:pPr>
            <w:r>
              <w:t>declarations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disclosable</w:t>
            </w:r>
            <w:r>
              <w:rPr>
                <w:spacing w:val="-13"/>
              </w:rPr>
              <w:t xml:space="preserve"> </w:t>
            </w:r>
            <w:r>
              <w:t>pecuniary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non-pecuniary</w:t>
            </w:r>
            <w:r>
              <w:rPr>
                <w:spacing w:val="-13"/>
              </w:rPr>
              <w:t xml:space="preserve"> </w:t>
            </w:r>
            <w:r>
              <w:t>interests already</w:t>
            </w:r>
            <w:r>
              <w:rPr>
                <w:spacing w:val="-9"/>
              </w:rPr>
              <w:t xml:space="preserve"> </w:t>
            </w:r>
            <w:r>
              <w:t>declared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Register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 w:rsidR="00CC2282">
              <w:t>–</w:t>
            </w:r>
            <w:r>
              <w:rPr>
                <w:spacing w:val="-1"/>
              </w:rPr>
              <w:t xml:space="preserve"> </w:t>
            </w:r>
            <w:r>
              <w:t>none.</w:t>
            </w:r>
          </w:p>
          <w:p w14:paraId="17F01CC0" w14:textId="72C3418C" w:rsidR="00B51CFA" w:rsidRDefault="00B51CFA" w:rsidP="00F81A6D">
            <w:pPr>
              <w:pStyle w:val="TableParagraph"/>
              <w:numPr>
                <w:ilvl w:val="1"/>
                <w:numId w:val="10"/>
              </w:numPr>
              <w:tabs>
                <w:tab w:val="left" w:pos="820"/>
              </w:tabs>
              <w:spacing w:before="120"/>
              <w:ind w:right="1323"/>
            </w:pPr>
            <w:r>
              <w:t>declarations</w:t>
            </w:r>
            <w:r w:rsidRPr="00F81A6D">
              <w:rPr>
                <w:spacing w:val="-14"/>
              </w:rPr>
              <w:t xml:space="preserve"> </w:t>
            </w:r>
            <w:r>
              <w:t>of</w:t>
            </w:r>
            <w:r w:rsidRPr="00F81A6D">
              <w:rPr>
                <w:spacing w:val="-9"/>
              </w:rPr>
              <w:t xml:space="preserve"> </w:t>
            </w:r>
            <w:r>
              <w:t>disclosable</w:t>
            </w:r>
            <w:r w:rsidRPr="00F81A6D">
              <w:rPr>
                <w:spacing w:val="-13"/>
              </w:rPr>
              <w:t xml:space="preserve"> </w:t>
            </w:r>
            <w:r>
              <w:t>pecuniary</w:t>
            </w:r>
            <w:r w:rsidRPr="00F81A6D">
              <w:rPr>
                <w:spacing w:val="-15"/>
              </w:rPr>
              <w:t xml:space="preserve"> </w:t>
            </w:r>
            <w:r>
              <w:t>and</w:t>
            </w:r>
            <w:r w:rsidRPr="00F81A6D">
              <w:rPr>
                <w:spacing w:val="-11"/>
              </w:rPr>
              <w:t xml:space="preserve"> </w:t>
            </w:r>
            <w:r>
              <w:t>non-pecuniary</w:t>
            </w:r>
            <w:r w:rsidRPr="00F81A6D">
              <w:rPr>
                <w:spacing w:val="-15"/>
              </w:rPr>
              <w:t xml:space="preserve"> </w:t>
            </w:r>
            <w:r>
              <w:t>interests not</w:t>
            </w:r>
            <w:r w:rsidRPr="00F81A6D">
              <w:rPr>
                <w:spacing w:val="-9"/>
              </w:rPr>
              <w:t xml:space="preserve"> </w:t>
            </w:r>
            <w:r>
              <w:t>previously</w:t>
            </w:r>
            <w:r w:rsidRPr="00F81A6D">
              <w:rPr>
                <w:spacing w:val="-5"/>
              </w:rPr>
              <w:t xml:space="preserve"> </w:t>
            </w:r>
            <w:r>
              <w:t>declared</w:t>
            </w:r>
            <w:r w:rsidRPr="00F81A6D">
              <w:rPr>
                <w:spacing w:val="-8"/>
              </w:rPr>
              <w:t xml:space="preserve"> </w:t>
            </w:r>
            <w:r>
              <w:t>in</w:t>
            </w:r>
            <w:r w:rsidRPr="00F81A6D">
              <w:rPr>
                <w:spacing w:val="-5"/>
              </w:rPr>
              <w:t xml:space="preserve"> </w:t>
            </w:r>
            <w:r>
              <w:t>the</w:t>
            </w:r>
            <w:r w:rsidRPr="00F81A6D">
              <w:rPr>
                <w:spacing w:val="-8"/>
              </w:rPr>
              <w:t xml:space="preserve"> </w:t>
            </w:r>
            <w:r>
              <w:t>Register</w:t>
            </w:r>
            <w:r w:rsidRPr="00F81A6D">
              <w:rPr>
                <w:spacing w:val="-4"/>
              </w:rPr>
              <w:t xml:space="preserve"> </w:t>
            </w:r>
            <w:r>
              <w:t>of</w:t>
            </w:r>
            <w:r w:rsidRPr="00F81A6D">
              <w:rPr>
                <w:spacing w:val="-8"/>
              </w:rPr>
              <w:t xml:space="preserve"> </w:t>
            </w:r>
            <w:r>
              <w:t>Interests</w:t>
            </w:r>
            <w:r w:rsidRPr="00F81A6D">
              <w:rPr>
                <w:spacing w:val="-5"/>
              </w:rPr>
              <w:t xml:space="preserve"> </w:t>
            </w:r>
            <w:r w:rsidR="00CC2282">
              <w:t>–</w:t>
            </w:r>
            <w:r w:rsidRPr="00F81A6D">
              <w:rPr>
                <w:spacing w:val="-4"/>
              </w:rPr>
              <w:t xml:space="preserve"> </w:t>
            </w:r>
            <w:r w:rsidRPr="00F81A6D">
              <w:rPr>
                <w:spacing w:val="-3"/>
              </w:rPr>
              <w:t>none.</w:t>
            </w:r>
          </w:p>
          <w:p w14:paraId="718BB27C" w14:textId="77777777" w:rsidR="00B51CFA" w:rsidRDefault="00B51CFA" w:rsidP="00B51CF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C886167" w14:textId="77777777" w:rsidR="001460E6" w:rsidRDefault="00B51CFA" w:rsidP="00CA7347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ind w:hanging="361"/>
            </w:pPr>
            <w:r>
              <w:rPr>
                <w:b/>
                <w:u w:val="thick"/>
              </w:rPr>
              <w:t>Dispensations</w:t>
            </w:r>
            <w:r>
              <w:t xml:space="preserve">: </w:t>
            </w:r>
          </w:p>
          <w:p w14:paraId="578F09C1" w14:textId="7083D364" w:rsidR="00B51CFA" w:rsidRDefault="00F81A6D" w:rsidP="001460E6">
            <w:pPr>
              <w:pStyle w:val="TableParagraph"/>
              <w:tabs>
                <w:tab w:val="left" w:pos="460"/>
              </w:tabs>
              <w:ind w:left="-1"/>
            </w:pPr>
            <w:r>
              <w:t xml:space="preserve"> None.</w:t>
            </w:r>
          </w:p>
          <w:p w14:paraId="3C6A5023" w14:textId="55FC9FE5" w:rsidR="00CA7347" w:rsidRDefault="00CA7347" w:rsidP="00CA7347">
            <w:pPr>
              <w:pStyle w:val="TableParagraph"/>
              <w:tabs>
                <w:tab w:val="left" w:pos="460"/>
              </w:tabs>
              <w:ind w:left="-1"/>
            </w:pPr>
          </w:p>
        </w:tc>
      </w:tr>
      <w:tr w:rsidR="00D13740" w14:paraId="2842D690" w14:textId="77777777" w:rsidTr="00977117">
        <w:trPr>
          <w:trHeight w:val="508"/>
        </w:trPr>
        <w:tc>
          <w:tcPr>
            <w:tcW w:w="1053" w:type="dxa"/>
          </w:tcPr>
          <w:p w14:paraId="6CC6199C" w14:textId="6401C1AE" w:rsidR="00D13740" w:rsidRDefault="00D13740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20.0</w:t>
            </w:r>
            <w:r w:rsidR="004578E2">
              <w:rPr>
                <w:sz w:val="20"/>
              </w:rPr>
              <w:t>4</w:t>
            </w:r>
            <w:r>
              <w:rPr>
                <w:sz w:val="20"/>
              </w:rPr>
              <w:t>.03</w:t>
            </w:r>
          </w:p>
        </w:tc>
        <w:tc>
          <w:tcPr>
            <w:tcW w:w="9328" w:type="dxa"/>
          </w:tcPr>
          <w:p w14:paraId="4207A615" w14:textId="77777777" w:rsidR="00D13740" w:rsidRDefault="00D13740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Resolution of Minutes:</w:t>
            </w:r>
          </w:p>
          <w:p w14:paraId="21ED87F1" w14:textId="7F0F9E61" w:rsidR="00D13740" w:rsidRDefault="001460E6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/>
              </w:rPr>
              <w:t xml:space="preserve"> </w:t>
            </w:r>
            <w:r w:rsidRPr="001460E6">
              <w:rPr>
                <w:bCs/>
              </w:rPr>
              <w:t>F</w:t>
            </w:r>
            <w:r>
              <w:rPr>
                <w:bCs/>
              </w:rPr>
              <w:t xml:space="preserve">ull Meeting minutes of the </w:t>
            </w:r>
            <w:r w:rsidR="003B5355">
              <w:rPr>
                <w:bCs/>
              </w:rPr>
              <w:t>20th March</w:t>
            </w:r>
            <w:r>
              <w:rPr>
                <w:bCs/>
              </w:rPr>
              <w:t xml:space="preserve"> 2020</w:t>
            </w:r>
            <w:r w:rsidR="004347A9">
              <w:rPr>
                <w:bCs/>
              </w:rPr>
              <w:t xml:space="preserve"> </w:t>
            </w:r>
          </w:p>
          <w:p w14:paraId="6F4B880C" w14:textId="6D43263F" w:rsidR="001460E6" w:rsidRDefault="001460E6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 xml:space="preserve"> </w:t>
            </w:r>
            <w:r w:rsidR="00325DD6">
              <w:rPr>
                <w:bCs/>
              </w:rPr>
              <w:t xml:space="preserve">Amended </w:t>
            </w:r>
            <w:r>
              <w:rPr>
                <w:bCs/>
              </w:rPr>
              <w:t>Extraordinary Meeting minutes 17</w:t>
            </w:r>
            <w:r w:rsidRPr="001460E6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January 2020</w:t>
            </w:r>
          </w:p>
          <w:p w14:paraId="441F3918" w14:textId="4F483DF3" w:rsidR="00325DD6" w:rsidRDefault="004578E2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 xml:space="preserve">A </w:t>
            </w:r>
            <w:proofErr w:type="spellStart"/>
            <w:r w:rsidR="005037BE">
              <w:rPr>
                <w:bCs/>
              </w:rPr>
              <w:t>C</w:t>
            </w:r>
            <w:r>
              <w:rPr>
                <w:bCs/>
              </w:rPr>
              <w:t>ouncillor</w:t>
            </w:r>
            <w:proofErr w:type="spellEnd"/>
            <w:r w:rsidR="00325DD6">
              <w:rPr>
                <w:bCs/>
              </w:rPr>
              <w:t xml:space="preserve"> d</w:t>
            </w:r>
            <w:r>
              <w:rPr>
                <w:bCs/>
              </w:rPr>
              <w:t>eclared an interest in the amended minutes of 17.01.20 and abstained from</w:t>
            </w:r>
            <w:r w:rsidR="00325DD6">
              <w:rPr>
                <w:bCs/>
              </w:rPr>
              <w:t xml:space="preserve"> </w:t>
            </w:r>
            <w:r>
              <w:rPr>
                <w:bCs/>
              </w:rPr>
              <w:t>the</w:t>
            </w:r>
            <w:r w:rsidR="00325DD6">
              <w:rPr>
                <w:bCs/>
              </w:rPr>
              <w:t xml:space="preserve"> vote</w:t>
            </w:r>
            <w:r>
              <w:rPr>
                <w:bCs/>
              </w:rPr>
              <w:t>.</w:t>
            </w:r>
          </w:p>
          <w:p w14:paraId="4635D481" w14:textId="5283E12A" w:rsidR="00456FBF" w:rsidRDefault="00456FBF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>A Village Resident submitted a document questioning the wording of the opening paragraph of the minutes of 17.01.20</w:t>
            </w:r>
            <w:r w:rsidR="005037BE">
              <w:rPr>
                <w:bCs/>
              </w:rPr>
              <w:t>. The minutes were amended to address the ambiguity.</w:t>
            </w:r>
          </w:p>
          <w:p w14:paraId="5EEFFD50" w14:textId="77777777" w:rsidR="006D25A2" w:rsidRDefault="006D25A2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  <w:p w14:paraId="3ACBE02C" w14:textId="6FE91D56" w:rsidR="001460E6" w:rsidRPr="006D25A2" w:rsidRDefault="004347A9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Cs/>
              </w:rPr>
              <w:t xml:space="preserve"> </w:t>
            </w:r>
            <w:r w:rsidRPr="006D25A2">
              <w:rPr>
                <w:b/>
              </w:rPr>
              <w:t>Proposed</w:t>
            </w:r>
            <w:r>
              <w:rPr>
                <w:bCs/>
              </w:rPr>
              <w:t xml:space="preserve">: </w:t>
            </w:r>
            <w:proofErr w:type="gramStart"/>
            <w:r w:rsidR="004578E2">
              <w:rPr>
                <w:bCs/>
              </w:rPr>
              <w:t xml:space="preserve">RB </w:t>
            </w:r>
            <w:r>
              <w:rPr>
                <w:bCs/>
              </w:rPr>
              <w:t xml:space="preserve"> </w:t>
            </w:r>
            <w:r w:rsidRPr="006D25A2">
              <w:rPr>
                <w:b/>
              </w:rPr>
              <w:t>Seconded</w:t>
            </w:r>
            <w:proofErr w:type="gramEnd"/>
            <w:r>
              <w:rPr>
                <w:bCs/>
              </w:rPr>
              <w:t xml:space="preserve">: </w:t>
            </w:r>
            <w:r w:rsidR="004578E2">
              <w:rPr>
                <w:bCs/>
              </w:rPr>
              <w:t>IJ</w:t>
            </w:r>
            <w:r>
              <w:rPr>
                <w:bCs/>
              </w:rPr>
              <w:t xml:space="preserve">  </w:t>
            </w:r>
            <w:r w:rsidR="004578E2">
              <w:rPr>
                <w:bCs/>
              </w:rPr>
              <w:t xml:space="preserve">carried: </w:t>
            </w:r>
            <w:r w:rsidR="004578E2">
              <w:rPr>
                <w:b/>
              </w:rPr>
              <w:t>Majority</w:t>
            </w:r>
            <w:r w:rsidRPr="006D25A2">
              <w:rPr>
                <w:b/>
              </w:rPr>
              <w:t>.</w:t>
            </w:r>
          </w:p>
          <w:p w14:paraId="06D158A8" w14:textId="470D964B" w:rsidR="001460E6" w:rsidRPr="001460E6" w:rsidRDefault="001460E6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</w:tc>
      </w:tr>
      <w:tr w:rsidR="00D13740" w14:paraId="0A3711CB" w14:textId="77777777" w:rsidTr="00977117">
        <w:trPr>
          <w:trHeight w:val="508"/>
        </w:trPr>
        <w:tc>
          <w:tcPr>
            <w:tcW w:w="1053" w:type="dxa"/>
          </w:tcPr>
          <w:p w14:paraId="0E06E0DF" w14:textId="792F4941" w:rsidR="00D13740" w:rsidRDefault="004347A9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20.03.04.</w:t>
            </w:r>
          </w:p>
        </w:tc>
        <w:tc>
          <w:tcPr>
            <w:tcW w:w="9328" w:type="dxa"/>
          </w:tcPr>
          <w:p w14:paraId="2254DC4F" w14:textId="2A159F3E" w:rsidR="00086FD2" w:rsidRDefault="004347A9" w:rsidP="005A2F85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/>
              </w:rPr>
              <w:t xml:space="preserve"> </w:t>
            </w:r>
            <w:r w:rsidR="005A2F85">
              <w:rPr>
                <w:b/>
              </w:rPr>
              <w:t xml:space="preserve">Covid-19 Update. </w:t>
            </w:r>
            <w:r w:rsidR="0008278E">
              <w:rPr>
                <w:b/>
              </w:rPr>
              <w:t xml:space="preserve">– </w:t>
            </w:r>
            <w:r w:rsidR="0008278E" w:rsidRPr="0008278E">
              <w:rPr>
                <w:bCs/>
              </w:rPr>
              <w:t xml:space="preserve">The Clerk </w:t>
            </w:r>
            <w:r w:rsidR="0008278E">
              <w:rPr>
                <w:bCs/>
              </w:rPr>
              <w:t>informed the meeting of the latest Government information relating to Covid-19. Confirmed cases in Wiltshire, at the time, were 234 out of a population of 498,064. Government information demonstrates a flattened curve for the South West of England</w:t>
            </w:r>
            <w:r w:rsidR="00086FD2">
              <w:rPr>
                <w:bCs/>
              </w:rPr>
              <w:t>, of numbers of people in hospital with confirmed Covid-19</w:t>
            </w:r>
          </w:p>
          <w:p w14:paraId="57932C42" w14:textId="6D5649A9" w:rsidR="00086FD2" w:rsidRDefault="00086FD2" w:rsidP="005A2F85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>The Government have stated the economy is likely to shrink by 35% by June.</w:t>
            </w:r>
          </w:p>
          <w:p w14:paraId="5D32E324" w14:textId="03EA88EA" w:rsidR="006D25A2" w:rsidRPr="0008278E" w:rsidRDefault="0008278E" w:rsidP="005A2F85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 xml:space="preserve">Praise was given to Wiltshire Council for the work they have done to manage the situation </w:t>
            </w:r>
            <w:r w:rsidR="00086FD2">
              <w:rPr>
                <w:bCs/>
              </w:rPr>
              <w:t>and to keep the community informed.</w:t>
            </w:r>
          </w:p>
          <w:p w14:paraId="38ED7F3D" w14:textId="7BA0A6FB" w:rsidR="00456FBF" w:rsidRPr="004347A9" w:rsidRDefault="00456FBF" w:rsidP="005A2F85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</w:tc>
      </w:tr>
      <w:tr w:rsidR="00977117" w14:paraId="401E9D47" w14:textId="77777777" w:rsidTr="00977117">
        <w:trPr>
          <w:trHeight w:val="508"/>
        </w:trPr>
        <w:tc>
          <w:tcPr>
            <w:tcW w:w="1053" w:type="dxa"/>
          </w:tcPr>
          <w:p w14:paraId="4E8773F3" w14:textId="1824E49D" w:rsidR="00977117" w:rsidRPr="00873EFF" w:rsidRDefault="00873EFF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 w:rsidRPr="00873EFF">
              <w:rPr>
                <w:sz w:val="20"/>
              </w:rPr>
              <w:t>20.04.05</w:t>
            </w:r>
          </w:p>
        </w:tc>
        <w:tc>
          <w:tcPr>
            <w:tcW w:w="9328" w:type="dxa"/>
          </w:tcPr>
          <w:p w14:paraId="418F3141" w14:textId="77777777" w:rsidR="00977117" w:rsidRDefault="00873EFF" w:rsidP="005A2F85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/>
              </w:rPr>
              <w:t xml:space="preserve"> Teffont Community Support Group</w:t>
            </w:r>
            <w:proofErr w:type="gramStart"/>
            <w:r>
              <w:rPr>
                <w:b/>
              </w:rPr>
              <w:t>.-</w:t>
            </w:r>
            <w:proofErr w:type="gramEnd"/>
            <w:r>
              <w:rPr>
                <w:b/>
              </w:rPr>
              <w:t xml:space="preserve"> </w:t>
            </w:r>
            <w:r w:rsidRPr="00873EFF">
              <w:rPr>
                <w:bCs/>
              </w:rPr>
              <w:t>The Chair explaine</w:t>
            </w:r>
            <w:r>
              <w:rPr>
                <w:bCs/>
              </w:rPr>
              <w:t xml:space="preserve">d the role of the </w:t>
            </w:r>
            <w:r w:rsidR="00434049">
              <w:rPr>
                <w:bCs/>
              </w:rPr>
              <w:t xml:space="preserve">group and its purpose as a safety net for the community. There are </w:t>
            </w:r>
            <w:r>
              <w:rPr>
                <w:bCs/>
              </w:rPr>
              <w:t>10 Co-</w:t>
            </w:r>
            <w:proofErr w:type="spellStart"/>
            <w:r>
              <w:rPr>
                <w:bCs/>
              </w:rPr>
              <w:t>ordinators</w:t>
            </w:r>
            <w:proofErr w:type="spellEnd"/>
            <w:r>
              <w:rPr>
                <w:bCs/>
              </w:rPr>
              <w:t xml:space="preserve"> working across the Village</w:t>
            </w:r>
            <w:r w:rsidR="00434049">
              <w:rPr>
                <w:bCs/>
              </w:rPr>
              <w:t xml:space="preserve"> offering an agile response to the needs of the Community.</w:t>
            </w:r>
          </w:p>
          <w:p w14:paraId="1A62315A" w14:textId="77777777" w:rsidR="00434049" w:rsidRDefault="00434049" w:rsidP="005A2F85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>The Chair praised Wiltshire Council for the updates they are receiving.</w:t>
            </w:r>
          </w:p>
          <w:p w14:paraId="46C7E252" w14:textId="2120526B" w:rsidR="00434049" w:rsidRDefault="00434049" w:rsidP="005A2F85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>Boots in Tisbur</w:t>
            </w:r>
            <w:r w:rsidR="007A5E02">
              <w:rPr>
                <w:bCs/>
              </w:rPr>
              <w:t>y</w:t>
            </w:r>
            <w:r>
              <w:rPr>
                <w:bCs/>
              </w:rPr>
              <w:t xml:space="preserve"> has now </w:t>
            </w:r>
            <w:proofErr w:type="spellStart"/>
            <w:r>
              <w:rPr>
                <w:bCs/>
              </w:rPr>
              <w:t>organised</w:t>
            </w:r>
            <w:proofErr w:type="spellEnd"/>
            <w:r>
              <w:rPr>
                <w:bCs/>
              </w:rPr>
              <w:t xml:space="preserve"> a </w:t>
            </w:r>
            <w:r w:rsidR="007A5E02">
              <w:rPr>
                <w:bCs/>
              </w:rPr>
              <w:t xml:space="preserve">prescription </w:t>
            </w:r>
            <w:r>
              <w:rPr>
                <w:bCs/>
              </w:rPr>
              <w:t>delivery Service.</w:t>
            </w:r>
          </w:p>
          <w:p w14:paraId="425CCB96" w14:textId="1897E047" w:rsidR="00447443" w:rsidRDefault="00447443" w:rsidP="005A2F85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 xml:space="preserve">A </w:t>
            </w:r>
            <w:proofErr w:type="spellStart"/>
            <w:r>
              <w:rPr>
                <w:bCs/>
              </w:rPr>
              <w:t>Councillor</w:t>
            </w:r>
            <w:proofErr w:type="spellEnd"/>
            <w:r>
              <w:rPr>
                <w:bCs/>
              </w:rPr>
              <w:t xml:space="preserve"> suggested on-line prescription services </w:t>
            </w:r>
            <w:r w:rsidR="007A5E02">
              <w:rPr>
                <w:bCs/>
              </w:rPr>
              <w:t xml:space="preserve">(pharmacy2u) </w:t>
            </w:r>
            <w:r>
              <w:rPr>
                <w:bCs/>
              </w:rPr>
              <w:t>could be a viable alternative. The Clerk explained they are also over-subscribed, with a 2 week delay to delivery services.</w:t>
            </w:r>
          </w:p>
          <w:p w14:paraId="3476FEA9" w14:textId="610C1258" w:rsidR="00811FFC" w:rsidRDefault="00811FFC" w:rsidP="005A2F85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 xml:space="preserve">A </w:t>
            </w:r>
            <w:proofErr w:type="spellStart"/>
            <w:r>
              <w:rPr>
                <w:bCs/>
              </w:rPr>
              <w:t>Councillor</w:t>
            </w:r>
            <w:proofErr w:type="spellEnd"/>
            <w:r>
              <w:rPr>
                <w:bCs/>
              </w:rPr>
              <w:t xml:space="preserve"> asked for the </w:t>
            </w:r>
            <w:r w:rsidR="00447443">
              <w:rPr>
                <w:bCs/>
              </w:rPr>
              <w:t xml:space="preserve">list of Co </w:t>
            </w:r>
            <w:proofErr w:type="spellStart"/>
            <w:r w:rsidR="00447443">
              <w:rPr>
                <w:bCs/>
              </w:rPr>
              <w:t>Ordinators</w:t>
            </w:r>
            <w:proofErr w:type="spellEnd"/>
            <w:r w:rsidR="00447443">
              <w:rPr>
                <w:bCs/>
              </w:rPr>
              <w:t xml:space="preserve"> and the areas they cover</w:t>
            </w:r>
            <w:r w:rsidR="00923A9A">
              <w:rPr>
                <w:bCs/>
              </w:rPr>
              <w:t>,</w:t>
            </w:r>
            <w:r w:rsidR="00447443">
              <w:rPr>
                <w:bCs/>
              </w:rPr>
              <w:t xml:space="preserve"> to be published.</w:t>
            </w:r>
          </w:p>
          <w:p w14:paraId="5ECD412A" w14:textId="77777777" w:rsidR="00447443" w:rsidRDefault="00447443" w:rsidP="005A2F85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  <w:p w14:paraId="3D78032D" w14:textId="3FFF78BE" w:rsidR="00434049" w:rsidRPr="00873EFF" w:rsidRDefault="00434049" w:rsidP="005A2F85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</w:tc>
      </w:tr>
      <w:tr w:rsidR="00977117" w14:paraId="0B3A04D5" w14:textId="77777777" w:rsidTr="00977117">
        <w:trPr>
          <w:trHeight w:val="508"/>
        </w:trPr>
        <w:tc>
          <w:tcPr>
            <w:tcW w:w="1053" w:type="dxa"/>
          </w:tcPr>
          <w:p w14:paraId="195FA43B" w14:textId="7F6DB6BB" w:rsidR="00977117" w:rsidRPr="00977117" w:rsidRDefault="00977117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 w:rsidRPr="00977117">
              <w:rPr>
                <w:sz w:val="20"/>
              </w:rPr>
              <w:t>20.0</w:t>
            </w:r>
            <w:r w:rsidR="00434049">
              <w:rPr>
                <w:sz w:val="20"/>
              </w:rPr>
              <w:t>4.06</w:t>
            </w:r>
          </w:p>
        </w:tc>
        <w:tc>
          <w:tcPr>
            <w:tcW w:w="9328" w:type="dxa"/>
          </w:tcPr>
          <w:p w14:paraId="1F1BD643" w14:textId="77777777" w:rsidR="00811FFC" w:rsidRDefault="00434049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/>
              </w:rPr>
              <w:t xml:space="preserve"> Village </w:t>
            </w:r>
            <w:r w:rsidRPr="00434049">
              <w:rPr>
                <w:b/>
              </w:rPr>
              <w:t>Provisions and Veg</w:t>
            </w:r>
            <w:r>
              <w:rPr>
                <w:b/>
              </w:rPr>
              <w:t xml:space="preserve"> Support. –</w:t>
            </w:r>
            <w:r w:rsidR="005E0387">
              <w:rPr>
                <w:b/>
              </w:rPr>
              <w:t xml:space="preserve"> </w:t>
            </w:r>
            <w:r w:rsidR="005E0387" w:rsidRPr="005E0387">
              <w:rPr>
                <w:bCs/>
              </w:rPr>
              <w:t xml:space="preserve">A </w:t>
            </w:r>
            <w:r w:rsidR="005E0387">
              <w:rPr>
                <w:bCs/>
              </w:rPr>
              <w:t>voluntary ‘</w:t>
            </w:r>
            <w:r w:rsidR="005E0387" w:rsidRPr="005E0387">
              <w:rPr>
                <w:bCs/>
              </w:rPr>
              <w:t>not for profit</w:t>
            </w:r>
            <w:r w:rsidR="005E0387">
              <w:rPr>
                <w:bCs/>
              </w:rPr>
              <w:t>’ service has been created to help Village residents to shop locally, hence, lessening the need for those at risk, to leave the Village to shop.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A list of provisions and fruit and veg has been created and circulated to the Village</w:t>
            </w:r>
            <w:r w:rsidR="005E0387">
              <w:rPr>
                <w:bCs/>
              </w:rPr>
              <w:t xml:space="preserve"> with a weekly collection from Howards House Hotel.</w:t>
            </w:r>
            <w:r w:rsidR="00811FFC">
              <w:rPr>
                <w:bCs/>
              </w:rPr>
              <w:t xml:space="preserve"> The supplies are from Howards House supplier, Bidfood.</w:t>
            </w:r>
            <w:r w:rsidR="005E0387">
              <w:rPr>
                <w:bCs/>
              </w:rPr>
              <w:t xml:space="preserve"> Thanks are given to Simon Greenwood and the staff of Howards House who have given their time </w:t>
            </w:r>
            <w:r w:rsidR="00811FFC">
              <w:rPr>
                <w:bCs/>
              </w:rPr>
              <w:t xml:space="preserve">freely to support the scheme. </w:t>
            </w:r>
          </w:p>
          <w:p w14:paraId="6766C5B0" w14:textId="55F1FE4F" w:rsidR="00977117" w:rsidRDefault="00811FFC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 xml:space="preserve">The Parish Council would like to underwrite the scheme by temporarily diverting funds set aside for a Village celebration, to cover any potential losses. The risk factor was discussed by the </w:t>
            </w:r>
            <w:proofErr w:type="spellStart"/>
            <w:r>
              <w:rPr>
                <w:bCs/>
              </w:rPr>
              <w:t>Councillors</w:t>
            </w:r>
            <w:proofErr w:type="spellEnd"/>
            <w:r>
              <w:rPr>
                <w:bCs/>
              </w:rPr>
              <w:t xml:space="preserve"> and deemed to be low risk. The situation will remain under review.</w:t>
            </w:r>
          </w:p>
          <w:p w14:paraId="3FB5F38B" w14:textId="424CE2FA" w:rsidR="00811FFC" w:rsidRDefault="00811FFC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  <w:p w14:paraId="1AAC759A" w14:textId="3A7B3353" w:rsidR="00811FFC" w:rsidRDefault="00811FFC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Proposed: GC     Seconded: IJ      Carried: Unanimous </w:t>
            </w:r>
          </w:p>
          <w:p w14:paraId="052C2FFF" w14:textId="28E636EE" w:rsidR="00811FFC" w:rsidRPr="00434049" w:rsidRDefault="00811FFC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</w:tc>
      </w:tr>
      <w:tr w:rsidR="000A5B70" w14:paraId="7EF3920B" w14:textId="77777777" w:rsidTr="00977117">
        <w:trPr>
          <w:trHeight w:val="508"/>
        </w:trPr>
        <w:tc>
          <w:tcPr>
            <w:tcW w:w="1053" w:type="dxa"/>
          </w:tcPr>
          <w:p w14:paraId="701DF083" w14:textId="0107E955" w:rsidR="000A5B70" w:rsidRPr="00977117" w:rsidRDefault="000A5B70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20.0</w:t>
            </w:r>
            <w:r w:rsidR="00DF7DD4">
              <w:rPr>
                <w:sz w:val="20"/>
              </w:rPr>
              <w:t>4.08</w:t>
            </w:r>
          </w:p>
        </w:tc>
        <w:tc>
          <w:tcPr>
            <w:tcW w:w="9328" w:type="dxa"/>
          </w:tcPr>
          <w:p w14:paraId="289D833F" w14:textId="58357E78" w:rsidR="00DF7DD4" w:rsidRDefault="000A5B70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/>
              </w:rPr>
              <w:t xml:space="preserve"> </w:t>
            </w:r>
            <w:r w:rsidR="00DF7DD4">
              <w:rPr>
                <w:b/>
              </w:rPr>
              <w:t xml:space="preserve">Defibrillator Update. – </w:t>
            </w:r>
            <w:r w:rsidR="00DF7DD4" w:rsidRPr="00DF7DD4">
              <w:rPr>
                <w:bCs/>
              </w:rPr>
              <w:t>The payment</w:t>
            </w:r>
            <w:r w:rsidR="00DF7DD4">
              <w:rPr>
                <w:b/>
              </w:rPr>
              <w:t xml:space="preserve"> </w:t>
            </w:r>
            <w:r w:rsidR="00DF7DD4" w:rsidRPr="00DF7DD4">
              <w:rPr>
                <w:bCs/>
              </w:rPr>
              <w:t>for the defibrillator</w:t>
            </w:r>
            <w:r w:rsidR="00DF7DD4">
              <w:rPr>
                <w:bCs/>
              </w:rPr>
              <w:t xml:space="preserve">s has been paid by cheque. </w:t>
            </w:r>
            <w:proofErr w:type="spellStart"/>
            <w:r w:rsidR="00DF7DD4">
              <w:rPr>
                <w:bCs/>
              </w:rPr>
              <w:t>Medtree</w:t>
            </w:r>
            <w:proofErr w:type="spellEnd"/>
            <w:r w:rsidR="00DF7DD4">
              <w:rPr>
                <w:bCs/>
              </w:rPr>
              <w:t xml:space="preserve"> are yet to receive the cheque which was sent on 06.04.20. It was acknowledged that Royal Mail is currently not delivering within normal parameters. </w:t>
            </w:r>
            <w:proofErr w:type="spellStart"/>
            <w:r w:rsidR="00DF7DD4">
              <w:rPr>
                <w:bCs/>
              </w:rPr>
              <w:t>Councillors</w:t>
            </w:r>
            <w:proofErr w:type="spellEnd"/>
            <w:r w:rsidR="00DF7DD4">
              <w:rPr>
                <w:bCs/>
              </w:rPr>
              <w:t xml:space="preserve"> decided to make contingency plans to pay by other means and voted to support this motion.</w:t>
            </w:r>
          </w:p>
          <w:p w14:paraId="17419ECF" w14:textId="68EB3E90" w:rsidR="00DF7DD4" w:rsidRPr="00DF7DD4" w:rsidRDefault="00DF7DD4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Proposed: GC       Seconded: IJ    Carried: Unanimous</w:t>
            </w:r>
          </w:p>
          <w:p w14:paraId="47A0CD5F" w14:textId="3DC0D537" w:rsidR="00DF7DD4" w:rsidRPr="000A5B70" w:rsidRDefault="00DF7DD4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183410" w14:paraId="5C93DFD4" w14:textId="77777777" w:rsidTr="00977117">
        <w:trPr>
          <w:trHeight w:val="508"/>
        </w:trPr>
        <w:tc>
          <w:tcPr>
            <w:tcW w:w="1053" w:type="dxa"/>
          </w:tcPr>
          <w:p w14:paraId="3DD91BCA" w14:textId="35D185A4" w:rsidR="00183410" w:rsidRDefault="00566E3F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20.0</w:t>
            </w:r>
            <w:r w:rsidR="00DF7DD4">
              <w:rPr>
                <w:sz w:val="20"/>
              </w:rPr>
              <w:t>4</w:t>
            </w:r>
            <w:r>
              <w:rPr>
                <w:sz w:val="20"/>
              </w:rPr>
              <w:t>.07</w:t>
            </w:r>
          </w:p>
        </w:tc>
        <w:tc>
          <w:tcPr>
            <w:tcW w:w="9328" w:type="dxa"/>
          </w:tcPr>
          <w:p w14:paraId="339F1A62" w14:textId="77777777" w:rsidR="00183410" w:rsidRDefault="00DF7DD4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 xml:space="preserve"> </w:t>
            </w:r>
            <w:r w:rsidR="00903114">
              <w:rPr>
                <w:b/>
              </w:rPr>
              <w:t xml:space="preserve"> Resilience Plans – </w:t>
            </w:r>
            <w:r w:rsidR="00903114">
              <w:rPr>
                <w:bCs/>
              </w:rPr>
              <w:t xml:space="preserve">The Clerk proposed the Village should have an emergency pack to be stored at a place of refuge. The pack should contain walkie talkies, windup torch, wind up radio, foil blankets, first aid kit etc. </w:t>
            </w:r>
          </w:p>
          <w:p w14:paraId="57E77442" w14:textId="7B76DD4D" w:rsidR="00903114" w:rsidRDefault="00903114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>RB has work in progress to develop a new resilience plan for the Village in collaboration with a Village resident.</w:t>
            </w:r>
          </w:p>
          <w:p w14:paraId="0554B5B2" w14:textId="77777777" w:rsidR="00903114" w:rsidRDefault="00903114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  <w:p w14:paraId="4D0BE66E" w14:textId="57E4F340" w:rsidR="00903114" w:rsidRPr="00903114" w:rsidRDefault="00903114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</w:tc>
      </w:tr>
      <w:tr w:rsidR="00566E3F" w14:paraId="47CDD80A" w14:textId="77777777" w:rsidTr="00977117">
        <w:trPr>
          <w:trHeight w:val="508"/>
        </w:trPr>
        <w:tc>
          <w:tcPr>
            <w:tcW w:w="1053" w:type="dxa"/>
          </w:tcPr>
          <w:p w14:paraId="05A9F321" w14:textId="1F16AB97" w:rsidR="00566E3F" w:rsidRDefault="00903114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AOB</w:t>
            </w:r>
          </w:p>
        </w:tc>
        <w:tc>
          <w:tcPr>
            <w:tcW w:w="9328" w:type="dxa"/>
          </w:tcPr>
          <w:p w14:paraId="2B144B0D" w14:textId="77777777" w:rsidR="00566E3F" w:rsidRPr="006C1088" w:rsidRDefault="00903114" w:rsidP="00903114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</w:t>
            </w:r>
            <w:r w:rsidRPr="006C1088">
              <w:rPr>
                <w:b/>
              </w:rPr>
              <w:t>As Standing Orders have been set aside for the extraordinary meeting ‘Any other Business’ has been included, on this occasion.</w:t>
            </w:r>
          </w:p>
          <w:p w14:paraId="23985EA9" w14:textId="77777777" w:rsidR="00903114" w:rsidRDefault="00903114" w:rsidP="00903114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 xml:space="preserve">Parish </w:t>
            </w:r>
            <w:proofErr w:type="spellStart"/>
            <w:r>
              <w:rPr>
                <w:bCs/>
              </w:rPr>
              <w:t>Councillors</w:t>
            </w:r>
            <w:proofErr w:type="spellEnd"/>
            <w:r>
              <w:rPr>
                <w:bCs/>
              </w:rPr>
              <w:t xml:space="preserve"> expressed their sincere thanks to Zillah </w:t>
            </w:r>
            <w:proofErr w:type="spellStart"/>
            <w:r>
              <w:rPr>
                <w:bCs/>
              </w:rPr>
              <w:t>Faulkener</w:t>
            </w:r>
            <w:proofErr w:type="spellEnd"/>
            <w:r>
              <w:rPr>
                <w:bCs/>
              </w:rPr>
              <w:t xml:space="preserve"> and Emma Worth for the herculean task in </w:t>
            </w:r>
            <w:proofErr w:type="spellStart"/>
            <w:r>
              <w:rPr>
                <w:bCs/>
              </w:rPr>
              <w:t>organsing</w:t>
            </w:r>
            <w:proofErr w:type="spellEnd"/>
            <w:r>
              <w:rPr>
                <w:bCs/>
              </w:rPr>
              <w:t xml:space="preserve"> the Teffont </w:t>
            </w:r>
            <w:r w:rsidR="006C1088">
              <w:rPr>
                <w:bCs/>
              </w:rPr>
              <w:t xml:space="preserve">Community Support group and the Fruit, Veg and Provisions support. </w:t>
            </w:r>
          </w:p>
          <w:p w14:paraId="643FDC08" w14:textId="54922595" w:rsidR="006C1088" w:rsidRDefault="006C1088" w:rsidP="00903114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Cs/>
              </w:rPr>
              <w:t xml:space="preserve">Thanks were also expressed for the contribution made by Annabel Webb in posting the Wiltshire Council information on </w:t>
            </w:r>
            <w:hyperlink r:id="rId6" w:history="1">
              <w:r w:rsidRPr="00DF1C2F">
                <w:rPr>
                  <w:rStyle w:val="Hyperlink"/>
                  <w:bCs/>
                </w:rPr>
                <w:t>info@teffont.com</w:t>
              </w:r>
            </w:hyperlink>
            <w:r>
              <w:rPr>
                <w:bCs/>
              </w:rPr>
              <w:t>.</w:t>
            </w:r>
          </w:p>
          <w:p w14:paraId="63E0F2C2" w14:textId="1BA6ACCC" w:rsidR="006C1088" w:rsidRPr="00903114" w:rsidRDefault="006C1088" w:rsidP="00903114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</w:tc>
      </w:tr>
      <w:tr w:rsidR="0095244C" w14:paraId="3369323A" w14:textId="77777777" w:rsidTr="00977117">
        <w:trPr>
          <w:trHeight w:val="508"/>
        </w:trPr>
        <w:tc>
          <w:tcPr>
            <w:tcW w:w="1053" w:type="dxa"/>
          </w:tcPr>
          <w:p w14:paraId="668DF015" w14:textId="05B8B7C6" w:rsidR="0095244C" w:rsidRDefault="0095244C" w:rsidP="00D13740">
            <w:pPr>
              <w:pStyle w:val="TableParagraph"/>
              <w:spacing w:before="62"/>
              <w:ind w:left="107"/>
              <w:rPr>
                <w:sz w:val="20"/>
              </w:rPr>
            </w:pPr>
          </w:p>
        </w:tc>
        <w:tc>
          <w:tcPr>
            <w:tcW w:w="9328" w:type="dxa"/>
          </w:tcPr>
          <w:p w14:paraId="026F0CD9" w14:textId="75C08E46" w:rsidR="00704A77" w:rsidRDefault="006C1088" w:rsidP="00704A77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Meeting Closed: 18:55</w:t>
            </w:r>
          </w:p>
          <w:p w14:paraId="6E404A24" w14:textId="55D2FD1F" w:rsidR="0095244C" w:rsidRDefault="0095244C" w:rsidP="00704A77">
            <w:pPr>
              <w:pStyle w:val="TableParagraph"/>
              <w:tabs>
                <w:tab w:val="left" w:pos="460"/>
              </w:tabs>
              <w:spacing w:before="55"/>
              <w:ind w:left="60" w:right="256"/>
              <w:rPr>
                <w:b/>
              </w:rPr>
            </w:pPr>
          </w:p>
        </w:tc>
      </w:tr>
      <w:tr w:rsidR="0095244C" w14:paraId="77CDF846" w14:textId="77777777" w:rsidTr="00977117">
        <w:trPr>
          <w:trHeight w:val="508"/>
        </w:trPr>
        <w:tc>
          <w:tcPr>
            <w:tcW w:w="1053" w:type="dxa"/>
          </w:tcPr>
          <w:p w14:paraId="7ADCA8AD" w14:textId="4B332E94" w:rsidR="0095244C" w:rsidRDefault="006C1088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20.04.08</w:t>
            </w:r>
          </w:p>
        </w:tc>
        <w:tc>
          <w:tcPr>
            <w:tcW w:w="9328" w:type="dxa"/>
          </w:tcPr>
          <w:p w14:paraId="4DCE9F1F" w14:textId="1410BCDA" w:rsidR="0095244C" w:rsidRDefault="0095244C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/>
              </w:rPr>
              <w:t xml:space="preserve"> </w:t>
            </w:r>
            <w:r w:rsidR="006C1088">
              <w:rPr>
                <w:b/>
              </w:rPr>
              <w:t xml:space="preserve">Items for next agenda – </w:t>
            </w:r>
            <w:r w:rsidR="006C1088" w:rsidRPr="006C1088">
              <w:rPr>
                <w:bCs/>
              </w:rPr>
              <w:t>to</w:t>
            </w:r>
            <w:r w:rsidR="006C1088">
              <w:rPr>
                <w:bCs/>
              </w:rPr>
              <w:t xml:space="preserve"> pick up action required from public representations.</w:t>
            </w:r>
          </w:p>
          <w:p w14:paraId="2615C84E" w14:textId="5364967D" w:rsidR="0095244C" w:rsidRDefault="006C1088" w:rsidP="0095244C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Cs/>
              </w:rPr>
              <w:t xml:space="preserve"> Not applicable at the Extraordinary meeting</w:t>
            </w:r>
          </w:p>
          <w:p w14:paraId="7E3FFCB0" w14:textId="039FD75D" w:rsidR="0095244C" w:rsidRDefault="0095244C" w:rsidP="0095244C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1088" w14:paraId="60E512C1" w14:textId="77777777" w:rsidTr="00977117">
        <w:trPr>
          <w:trHeight w:val="508"/>
        </w:trPr>
        <w:tc>
          <w:tcPr>
            <w:tcW w:w="1053" w:type="dxa"/>
          </w:tcPr>
          <w:p w14:paraId="59778EE2" w14:textId="749FD202" w:rsidR="006C1088" w:rsidRDefault="006C1088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20.04.09</w:t>
            </w:r>
          </w:p>
        </w:tc>
        <w:tc>
          <w:tcPr>
            <w:tcW w:w="9328" w:type="dxa"/>
          </w:tcPr>
          <w:p w14:paraId="0D06B61D" w14:textId="6053582C" w:rsidR="006C1088" w:rsidRDefault="006C1088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Date of next meeting. </w:t>
            </w:r>
            <w:r w:rsidR="00F90060">
              <w:rPr>
                <w:b/>
              </w:rPr>
              <w:t>– During these unprecedented circumstances, there is no requirement for the Parish Council to meet unless an urgent matter arises.</w:t>
            </w:r>
          </w:p>
          <w:p w14:paraId="5AB15A61" w14:textId="26F7D72E" w:rsidR="00F90060" w:rsidRDefault="00F90060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</w:p>
        </w:tc>
      </w:tr>
    </w:tbl>
    <w:p w14:paraId="3A8BDB41" w14:textId="77777777" w:rsidR="00D12D41" w:rsidRDefault="00D12D41">
      <w:pPr>
        <w:spacing w:line="252" w:lineRule="exact"/>
        <w:sectPr w:rsidR="00D12D41">
          <w:type w:val="continuous"/>
          <w:pgSz w:w="11910" w:h="16840"/>
          <w:pgMar w:top="680" w:right="500" w:bottom="280" w:left="7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8479"/>
        <w:gridCol w:w="850"/>
      </w:tblGrid>
      <w:tr w:rsidR="00D12D41" w14:paraId="2A48C88A" w14:textId="77777777">
        <w:trPr>
          <w:trHeight w:val="359"/>
        </w:trPr>
        <w:tc>
          <w:tcPr>
            <w:tcW w:w="9574" w:type="dxa"/>
            <w:gridSpan w:val="2"/>
          </w:tcPr>
          <w:p w14:paraId="2798E64E" w14:textId="77777777" w:rsidR="00D12D41" w:rsidRDefault="00CF104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MATTERS TO BE CONSIDERED and/or RESOLVED</w:t>
            </w:r>
          </w:p>
        </w:tc>
        <w:tc>
          <w:tcPr>
            <w:tcW w:w="850" w:type="dxa"/>
          </w:tcPr>
          <w:p w14:paraId="2FC817E0" w14:textId="77777777" w:rsidR="00D12D41" w:rsidRDefault="00D12D41">
            <w:pPr>
              <w:pStyle w:val="TableParagraph"/>
              <w:rPr>
                <w:rFonts w:ascii="Times New Roman"/>
              </w:rPr>
            </w:pPr>
          </w:p>
        </w:tc>
      </w:tr>
      <w:tr w:rsidR="00D12D41" w14:paraId="75EBE508" w14:textId="77777777" w:rsidTr="00912CB1">
        <w:trPr>
          <w:trHeight w:val="696"/>
        </w:trPr>
        <w:tc>
          <w:tcPr>
            <w:tcW w:w="1095" w:type="dxa"/>
          </w:tcPr>
          <w:p w14:paraId="454219A5" w14:textId="6AA58FE0" w:rsidR="00D12D41" w:rsidRDefault="004F3AA5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  <w:r w:rsidR="00FE586C">
              <w:rPr>
                <w:sz w:val="20"/>
              </w:rPr>
              <w:t>03.11</w:t>
            </w:r>
          </w:p>
          <w:p w14:paraId="13DE9BAC" w14:textId="77777777" w:rsidR="004D3480" w:rsidRDefault="004D3480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</w:p>
          <w:p w14:paraId="5E06C8F5" w14:textId="77777777" w:rsidR="004D3480" w:rsidRDefault="004D3480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</w:p>
          <w:p w14:paraId="4558570A" w14:textId="77777777" w:rsidR="004D3480" w:rsidRDefault="004D3480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</w:p>
          <w:p w14:paraId="690FF405" w14:textId="77777777" w:rsidR="004D3480" w:rsidRDefault="004D3480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</w:p>
          <w:p w14:paraId="24115868" w14:textId="77777777" w:rsidR="004D3480" w:rsidRDefault="004D3480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</w:p>
          <w:p w14:paraId="48795989" w14:textId="77777777" w:rsidR="004D3480" w:rsidRDefault="004D3480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</w:p>
          <w:p w14:paraId="726CA8BE" w14:textId="77777777" w:rsidR="004D3480" w:rsidRDefault="004D3480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</w:p>
        </w:tc>
        <w:tc>
          <w:tcPr>
            <w:tcW w:w="8479" w:type="dxa"/>
          </w:tcPr>
          <w:p w14:paraId="4D928845" w14:textId="531CE280" w:rsidR="004D3480" w:rsidRPr="00912CB1" w:rsidRDefault="00912CB1" w:rsidP="00A72AB9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 xml:space="preserve">Village Welcome Letter – </w:t>
            </w:r>
            <w:r>
              <w:t>The letter is under review and will follow in due course.</w:t>
            </w:r>
          </w:p>
        </w:tc>
        <w:tc>
          <w:tcPr>
            <w:tcW w:w="850" w:type="dxa"/>
          </w:tcPr>
          <w:p w14:paraId="681E8547" w14:textId="4531E9CB" w:rsidR="00D12D41" w:rsidRDefault="00912CB1" w:rsidP="00912CB1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/>
                <w:sz w:val="26"/>
              </w:rPr>
              <w:t xml:space="preserve">  J.A.</w:t>
            </w:r>
          </w:p>
        </w:tc>
      </w:tr>
      <w:tr w:rsidR="00912CB1" w14:paraId="3634CDA8" w14:textId="77777777" w:rsidTr="00A72AB9">
        <w:trPr>
          <w:trHeight w:val="1875"/>
        </w:trPr>
        <w:tc>
          <w:tcPr>
            <w:tcW w:w="1095" w:type="dxa"/>
          </w:tcPr>
          <w:p w14:paraId="34DC61E0" w14:textId="7EA30C49" w:rsidR="00912CB1" w:rsidRDefault="00912CB1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20.03.12</w:t>
            </w:r>
          </w:p>
        </w:tc>
        <w:tc>
          <w:tcPr>
            <w:tcW w:w="8479" w:type="dxa"/>
          </w:tcPr>
          <w:p w14:paraId="24B619CB" w14:textId="77777777" w:rsidR="00912CB1" w:rsidRDefault="00912CB1" w:rsidP="00A72AB9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 xml:space="preserve">Defibrillators – </w:t>
            </w:r>
            <w:r>
              <w:t>Quotes have been submitted. £2,675.33 for 2 Defibrillators plus £500</w:t>
            </w:r>
          </w:p>
          <w:p w14:paraId="05A3AEA9" w14:textId="5057635A" w:rsidR="00157EE1" w:rsidRPr="00157EE1" w:rsidRDefault="00157EE1" w:rsidP="00A72AB9">
            <w:pPr>
              <w:pStyle w:val="TableParagraph"/>
              <w:spacing w:before="1"/>
              <w:ind w:left="105"/>
            </w:pPr>
            <w:r>
              <w:t>Further clarity is required regarding the maintenance and servicing of the Defibrillators. Enquiries to be made regarding a grant for the defibrillators from the Teffont Trust.</w:t>
            </w:r>
          </w:p>
        </w:tc>
        <w:tc>
          <w:tcPr>
            <w:tcW w:w="850" w:type="dxa"/>
          </w:tcPr>
          <w:p w14:paraId="73704C87" w14:textId="512BDE43" w:rsidR="00912CB1" w:rsidRDefault="00157EE1" w:rsidP="00912CB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I.J</w:t>
            </w:r>
          </w:p>
        </w:tc>
      </w:tr>
      <w:tr w:rsidR="00912CB1" w14:paraId="52AC52A9" w14:textId="77777777" w:rsidTr="00A72AB9">
        <w:trPr>
          <w:trHeight w:val="1875"/>
        </w:trPr>
        <w:tc>
          <w:tcPr>
            <w:tcW w:w="1095" w:type="dxa"/>
          </w:tcPr>
          <w:p w14:paraId="4DCED06E" w14:textId="62B5A6CB" w:rsidR="00912CB1" w:rsidRDefault="00157EE1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20.03.13</w:t>
            </w:r>
          </w:p>
        </w:tc>
        <w:tc>
          <w:tcPr>
            <w:tcW w:w="8479" w:type="dxa"/>
          </w:tcPr>
          <w:p w14:paraId="121EE7FA" w14:textId="169B97B8" w:rsidR="00912CB1" w:rsidRPr="00157EE1" w:rsidRDefault="00157EE1" w:rsidP="00A72AB9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 xml:space="preserve">Emergency List – </w:t>
            </w:r>
            <w:r>
              <w:t>The Village Emergency Plan is being re-written using a Wiltshire Council template and will thereafter, be known as The Teffont Resilience Plan. Work on this has been delayed by the emergence of the pandemic.</w:t>
            </w:r>
          </w:p>
        </w:tc>
        <w:tc>
          <w:tcPr>
            <w:tcW w:w="850" w:type="dxa"/>
          </w:tcPr>
          <w:p w14:paraId="41E2DD30" w14:textId="77777777" w:rsidR="00912CB1" w:rsidRDefault="00157EE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R.B</w:t>
            </w:r>
          </w:p>
          <w:p w14:paraId="46B61765" w14:textId="38181759" w:rsidR="00157EE1" w:rsidRDefault="00157EE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M.H</w:t>
            </w:r>
          </w:p>
        </w:tc>
      </w:tr>
      <w:tr w:rsidR="00157EE1" w14:paraId="77A6016C" w14:textId="77777777" w:rsidTr="00A72AB9">
        <w:trPr>
          <w:trHeight w:val="1875"/>
        </w:trPr>
        <w:tc>
          <w:tcPr>
            <w:tcW w:w="1095" w:type="dxa"/>
          </w:tcPr>
          <w:p w14:paraId="71613BEB" w14:textId="617527A9" w:rsidR="00157EE1" w:rsidRDefault="00157EE1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20.03.14</w:t>
            </w:r>
          </w:p>
        </w:tc>
        <w:tc>
          <w:tcPr>
            <w:tcW w:w="8479" w:type="dxa"/>
          </w:tcPr>
          <w:p w14:paraId="3A4494AB" w14:textId="79E80E0F" w:rsidR="00157EE1" w:rsidRPr="00157EE1" w:rsidRDefault="00157EE1" w:rsidP="00A72AB9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 xml:space="preserve">20MPH Speed Restriction </w:t>
            </w:r>
            <w:r w:rsidR="00E55191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E55191">
              <w:t>Wiltshire Council received no objections from the public during the consultation period. It is anticipated works will begin in July to install the new speed restriction signs.</w:t>
            </w:r>
          </w:p>
        </w:tc>
        <w:tc>
          <w:tcPr>
            <w:tcW w:w="850" w:type="dxa"/>
          </w:tcPr>
          <w:p w14:paraId="740825FB" w14:textId="2F217AFF" w:rsidR="00157EE1" w:rsidRDefault="00E5519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M.H</w:t>
            </w:r>
          </w:p>
        </w:tc>
      </w:tr>
      <w:tr w:rsidR="00E55191" w14:paraId="6A7D6E4E" w14:textId="77777777" w:rsidTr="00A72AB9">
        <w:trPr>
          <w:trHeight w:val="1875"/>
        </w:trPr>
        <w:tc>
          <w:tcPr>
            <w:tcW w:w="1095" w:type="dxa"/>
          </w:tcPr>
          <w:p w14:paraId="48050761" w14:textId="6D19322B" w:rsidR="00E55191" w:rsidRDefault="00E55191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20.03.15</w:t>
            </w:r>
          </w:p>
        </w:tc>
        <w:tc>
          <w:tcPr>
            <w:tcW w:w="8479" w:type="dxa"/>
          </w:tcPr>
          <w:p w14:paraId="03F8E76A" w14:textId="1C3D1EE8" w:rsidR="00E55191" w:rsidRPr="00E55191" w:rsidRDefault="00E55191" w:rsidP="00A72AB9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 xml:space="preserve">Parish Council Website Review – </w:t>
            </w:r>
            <w:r>
              <w:t>postponed until the next meeting.</w:t>
            </w:r>
          </w:p>
        </w:tc>
        <w:tc>
          <w:tcPr>
            <w:tcW w:w="850" w:type="dxa"/>
          </w:tcPr>
          <w:p w14:paraId="7ED27272" w14:textId="2FE74FFC" w:rsidR="00E55191" w:rsidRDefault="00E5519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J.A</w:t>
            </w:r>
          </w:p>
        </w:tc>
      </w:tr>
      <w:tr w:rsidR="00E55191" w14:paraId="5737BE73" w14:textId="77777777" w:rsidTr="00A72AB9">
        <w:trPr>
          <w:trHeight w:val="1875"/>
        </w:trPr>
        <w:tc>
          <w:tcPr>
            <w:tcW w:w="1095" w:type="dxa"/>
          </w:tcPr>
          <w:p w14:paraId="32C9ABFC" w14:textId="002EFF13" w:rsidR="00E55191" w:rsidRDefault="00E55191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20.03.16</w:t>
            </w:r>
          </w:p>
        </w:tc>
        <w:tc>
          <w:tcPr>
            <w:tcW w:w="8479" w:type="dxa"/>
          </w:tcPr>
          <w:p w14:paraId="7DD7C406" w14:textId="18319470" w:rsidR="00E55191" w:rsidRPr="00E55191" w:rsidRDefault="00E55191" w:rsidP="00A72AB9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 xml:space="preserve">Annual Parish Community Meeting 25.04.20. – </w:t>
            </w:r>
            <w:r>
              <w:t>This meeting has been postponed because of the escalation of the Covid-19 pandemic. Guidance from Wiltshire Council will needed on the legality of remote digital meetings.</w:t>
            </w:r>
          </w:p>
        </w:tc>
        <w:tc>
          <w:tcPr>
            <w:tcW w:w="850" w:type="dxa"/>
          </w:tcPr>
          <w:p w14:paraId="59882672" w14:textId="4A87E0DF" w:rsidR="00E55191" w:rsidRDefault="00E5519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M.H</w:t>
            </w:r>
          </w:p>
        </w:tc>
      </w:tr>
      <w:tr w:rsidR="00E55191" w14:paraId="4F842268" w14:textId="77777777" w:rsidTr="00A72AB9">
        <w:trPr>
          <w:trHeight w:val="1875"/>
        </w:trPr>
        <w:tc>
          <w:tcPr>
            <w:tcW w:w="1095" w:type="dxa"/>
          </w:tcPr>
          <w:p w14:paraId="6ABAF363" w14:textId="7CCCCE60" w:rsidR="00E55191" w:rsidRDefault="00E55191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20.03.17</w:t>
            </w:r>
          </w:p>
        </w:tc>
        <w:tc>
          <w:tcPr>
            <w:tcW w:w="8479" w:type="dxa"/>
          </w:tcPr>
          <w:p w14:paraId="21180A23" w14:textId="2EA4C245" w:rsidR="00E55191" w:rsidRPr="00E55191" w:rsidRDefault="00E55191" w:rsidP="00A72AB9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 xml:space="preserve">Annual Parish Council Meeting </w:t>
            </w:r>
            <w:r w:rsidR="00624240">
              <w:rPr>
                <w:b/>
                <w:bCs/>
              </w:rPr>
              <w:t>TBC.</w:t>
            </w:r>
            <w:r>
              <w:rPr>
                <w:b/>
                <w:bCs/>
              </w:rPr>
              <w:t xml:space="preserve"> </w:t>
            </w:r>
            <w:r w:rsidR="0062424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624240">
              <w:t>there will be a new format for the Annual Parish Council meeting. Teffont Clubs and Societies will be required to submit their reports ahead of the meeting. They will be allocated a 3 minute time slot during the meeting to present an overview of their report. In view of the Covid-19 pandemic guidance will be taken from Wiltshire Council when this meeting will take place.</w:t>
            </w:r>
          </w:p>
        </w:tc>
        <w:tc>
          <w:tcPr>
            <w:tcW w:w="850" w:type="dxa"/>
          </w:tcPr>
          <w:p w14:paraId="3249AD25" w14:textId="29C5CFA2" w:rsidR="00E55191" w:rsidRDefault="0062424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  <w:r w:rsidR="00A14B6A">
              <w:rPr>
                <w:rFonts w:ascii="Times New Roman"/>
                <w:sz w:val="26"/>
              </w:rPr>
              <w:t>M.H</w:t>
            </w:r>
          </w:p>
        </w:tc>
      </w:tr>
      <w:tr w:rsidR="00A14B6A" w14:paraId="5A3BF54A" w14:textId="77777777" w:rsidTr="00A72AB9">
        <w:trPr>
          <w:trHeight w:val="1875"/>
        </w:trPr>
        <w:tc>
          <w:tcPr>
            <w:tcW w:w="1095" w:type="dxa"/>
          </w:tcPr>
          <w:p w14:paraId="6E30C263" w14:textId="2E612FF8" w:rsidR="00A14B6A" w:rsidRDefault="00A14B6A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20.03.18</w:t>
            </w:r>
          </w:p>
        </w:tc>
        <w:tc>
          <w:tcPr>
            <w:tcW w:w="8479" w:type="dxa"/>
          </w:tcPr>
          <w:p w14:paraId="5F9E3E68" w14:textId="72A52449" w:rsidR="00A14B6A" w:rsidRPr="00A14B6A" w:rsidRDefault="00A14B6A" w:rsidP="00A72AB9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 xml:space="preserve">Village Tree Planting – </w:t>
            </w:r>
            <w:r>
              <w:t>The Clerk has received information from Wiltshire Wildlife Trust regarding the planting of wildflowers. This will be deferred until the next Parish Council Meeting.</w:t>
            </w:r>
          </w:p>
        </w:tc>
        <w:tc>
          <w:tcPr>
            <w:tcW w:w="850" w:type="dxa"/>
          </w:tcPr>
          <w:p w14:paraId="54CD1218" w14:textId="57D22601" w:rsidR="00A14B6A" w:rsidRDefault="00A14B6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T.D.</w:t>
            </w:r>
          </w:p>
        </w:tc>
      </w:tr>
      <w:tr w:rsidR="00A14B6A" w14:paraId="07DE49E5" w14:textId="77777777" w:rsidTr="00A72AB9">
        <w:trPr>
          <w:trHeight w:val="1875"/>
        </w:trPr>
        <w:tc>
          <w:tcPr>
            <w:tcW w:w="1095" w:type="dxa"/>
          </w:tcPr>
          <w:p w14:paraId="3AEC6C10" w14:textId="3DC76120" w:rsidR="00A14B6A" w:rsidRDefault="00A14B6A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20.03.19</w:t>
            </w:r>
          </w:p>
        </w:tc>
        <w:tc>
          <w:tcPr>
            <w:tcW w:w="8479" w:type="dxa"/>
          </w:tcPr>
          <w:p w14:paraId="1AFA8552" w14:textId="5B3F45D4" w:rsidR="00A14B6A" w:rsidRPr="00A14B6A" w:rsidRDefault="00A14B6A" w:rsidP="00A72AB9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 xml:space="preserve">Parish Steward – </w:t>
            </w:r>
            <w:r>
              <w:t xml:space="preserve">Parish Stewards are currently repairing potholes until the end of March. Vehicular Support is required for the Village </w:t>
            </w:r>
            <w:proofErr w:type="spellStart"/>
            <w:r>
              <w:t>kerbsides</w:t>
            </w:r>
            <w:proofErr w:type="spellEnd"/>
            <w:r>
              <w:t xml:space="preserve"> to be cleaned. Wiltshire </w:t>
            </w:r>
            <w:proofErr w:type="spellStart"/>
            <w:r>
              <w:t>Councillor</w:t>
            </w:r>
            <w:proofErr w:type="spellEnd"/>
            <w:r>
              <w:t xml:space="preserve"> </w:t>
            </w:r>
            <w:proofErr w:type="spellStart"/>
            <w:r>
              <w:t>Wayman</w:t>
            </w:r>
            <w:proofErr w:type="spellEnd"/>
            <w:r>
              <w:t xml:space="preserve"> stated that it was possible to request the cleaning of streets on- line via </w:t>
            </w:r>
            <w:proofErr w:type="spellStart"/>
            <w:r>
              <w:t>Streetscene</w:t>
            </w:r>
            <w:proofErr w:type="spellEnd"/>
            <w:r>
              <w:t xml:space="preserve"> at Wiltshire Council.</w:t>
            </w:r>
          </w:p>
        </w:tc>
        <w:tc>
          <w:tcPr>
            <w:tcW w:w="850" w:type="dxa"/>
          </w:tcPr>
          <w:p w14:paraId="17D956A9" w14:textId="39E3B3B9" w:rsidR="00A14B6A" w:rsidRDefault="00A14B6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R.B.</w:t>
            </w:r>
          </w:p>
        </w:tc>
      </w:tr>
      <w:tr w:rsidR="00A14B6A" w14:paraId="35469184" w14:textId="77777777" w:rsidTr="00A72AB9">
        <w:trPr>
          <w:trHeight w:val="1875"/>
        </w:trPr>
        <w:tc>
          <w:tcPr>
            <w:tcW w:w="1095" w:type="dxa"/>
          </w:tcPr>
          <w:p w14:paraId="7D261E91" w14:textId="6F933232" w:rsidR="00A14B6A" w:rsidRDefault="00A14B6A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20.03.20</w:t>
            </w:r>
          </w:p>
        </w:tc>
        <w:tc>
          <w:tcPr>
            <w:tcW w:w="8479" w:type="dxa"/>
          </w:tcPr>
          <w:p w14:paraId="3A6FAAFE" w14:textId="60DE627C" w:rsidR="00A14B6A" w:rsidRDefault="00A14B6A" w:rsidP="00A72AB9">
            <w:pPr>
              <w:pStyle w:val="TableParagraph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 xml:space="preserve">Restoration of Village Green Posts and Railings - </w:t>
            </w:r>
            <w:r w:rsidR="00377200">
              <w:t>3</w:t>
            </w:r>
            <w:r w:rsidRPr="00A14B6A">
              <w:t xml:space="preserve"> quotes have been submitted</w:t>
            </w:r>
            <w:r w:rsidR="00377200">
              <w:t>. Decision to follow on choice of contractor. Approximate cost £600.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14:paraId="7DF3B397" w14:textId="77777777" w:rsidR="00A14B6A" w:rsidRDefault="00A14B6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G.C</w:t>
            </w:r>
          </w:p>
          <w:p w14:paraId="68FFB819" w14:textId="01D55B0D" w:rsidR="00A14B6A" w:rsidRDefault="00A14B6A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E.W</w:t>
            </w:r>
          </w:p>
        </w:tc>
      </w:tr>
      <w:tr w:rsidR="00377200" w14:paraId="4B6DD003" w14:textId="77777777" w:rsidTr="00A72AB9">
        <w:trPr>
          <w:trHeight w:val="1875"/>
        </w:trPr>
        <w:tc>
          <w:tcPr>
            <w:tcW w:w="1095" w:type="dxa"/>
          </w:tcPr>
          <w:p w14:paraId="3864B673" w14:textId="674ECE9B" w:rsidR="00377200" w:rsidRDefault="00377200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20.03.21</w:t>
            </w:r>
          </w:p>
        </w:tc>
        <w:tc>
          <w:tcPr>
            <w:tcW w:w="8479" w:type="dxa"/>
          </w:tcPr>
          <w:p w14:paraId="0AB83BCA" w14:textId="4979796E" w:rsidR="00377200" w:rsidRPr="00377200" w:rsidRDefault="00377200" w:rsidP="00A72AB9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>V.E. Day Celebration 8</w:t>
            </w:r>
            <w:r w:rsidRPr="003772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20. – </w:t>
            </w:r>
            <w:r>
              <w:t>The celebration is currently on hold pending escalation of the Covid-19 pandemic.</w:t>
            </w:r>
          </w:p>
        </w:tc>
        <w:tc>
          <w:tcPr>
            <w:tcW w:w="850" w:type="dxa"/>
          </w:tcPr>
          <w:p w14:paraId="58DA57F9" w14:textId="7FC87D3D" w:rsidR="00377200" w:rsidRDefault="00377200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I.J</w:t>
            </w:r>
          </w:p>
        </w:tc>
      </w:tr>
      <w:tr w:rsidR="00377200" w14:paraId="771FDBD8" w14:textId="77777777" w:rsidTr="00A72AB9">
        <w:trPr>
          <w:trHeight w:val="1875"/>
        </w:trPr>
        <w:tc>
          <w:tcPr>
            <w:tcW w:w="1095" w:type="dxa"/>
          </w:tcPr>
          <w:p w14:paraId="36BDAAC0" w14:textId="233820AB" w:rsidR="00377200" w:rsidRDefault="00377200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20.03.22</w:t>
            </w:r>
          </w:p>
        </w:tc>
        <w:tc>
          <w:tcPr>
            <w:tcW w:w="8479" w:type="dxa"/>
          </w:tcPr>
          <w:p w14:paraId="254C523B" w14:textId="79DCDC7B" w:rsidR="00377200" w:rsidRPr="00377200" w:rsidRDefault="00377200" w:rsidP="00A72AB9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 xml:space="preserve">Standing Orders review- </w:t>
            </w:r>
            <w:r>
              <w:t xml:space="preserve">Review of Standing Orders has been completed by the Chair and Katie Fielding at Wiltshire Council. These will be forwarded to Parish </w:t>
            </w:r>
            <w:proofErr w:type="spellStart"/>
            <w:r>
              <w:t>Councillors</w:t>
            </w:r>
            <w:proofErr w:type="spellEnd"/>
            <w:r>
              <w:t xml:space="preserve"> in due course.</w:t>
            </w:r>
          </w:p>
        </w:tc>
        <w:tc>
          <w:tcPr>
            <w:tcW w:w="850" w:type="dxa"/>
          </w:tcPr>
          <w:p w14:paraId="7BFB6A09" w14:textId="0C95BEAF" w:rsidR="00377200" w:rsidRDefault="00F064D2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E.W.</w:t>
            </w:r>
          </w:p>
        </w:tc>
      </w:tr>
      <w:tr w:rsidR="00377200" w14:paraId="293525AF" w14:textId="77777777" w:rsidTr="00A72AB9">
        <w:trPr>
          <w:trHeight w:val="1875"/>
        </w:trPr>
        <w:tc>
          <w:tcPr>
            <w:tcW w:w="1095" w:type="dxa"/>
          </w:tcPr>
          <w:p w14:paraId="36D68023" w14:textId="363C7F8F" w:rsidR="00377200" w:rsidRDefault="00F064D2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20.03.23</w:t>
            </w:r>
          </w:p>
        </w:tc>
        <w:tc>
          <w:tcPr>
            <w:tcW w:w="8479" w:type="dxa"/>
          </w:tcPr>
          <w:p w14:paraId="5DFEA13E" w14:textId="0C58647D" w:rsidR="00377200" w:rsidRDefault="00F064D2" w:rsidP="00A72AB9">
            <w:pPr>
              <w:pStyle w:val="TableParagraph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 xml:space="preserve">Blocked Village Drains - </w:t>
            </w:r>
            <w:r w:rsidRPr="00F064D2">
              <w:t>Ongoing Meetings with</w:t>
            </w:r>
            <w:r>
              <w:rPr>
                <w:b/>
                <w:bCs/>
              </w:rPr>
              <w:t xml:space="preserve"> </w:t>
            </w:r>
            <w:r w:rsidRPr="00F064D2">
              <w:t>W</w:t>
            </w:r>
            <w:r>
              <w:t xml:space="preserve">essex Water </w:t>
            </w:r>
            <w:r w:rsidRPr="00F064D2">
              <w:t xml:space="preserve">have resulted in a camera investigation of </w:t>
            </w:r>
            <w:r>
              <w:t xml:space="preserve">the </w:t>
            </w:r>
            <w:r w:rsidRPr="00F064D2">
              <w:t>Village drain</w:t>
            </w:r>
            <w:r>
              <w:t>age</w:t>
            </w:r>
            <w:r w:rsidRPr="00F064D2">
              <w:t xml:space="preserve"> system</w:t>
            </w:r>
            <w:r>
              <w:t xml:space="preserve">s, which have now been completed. Seal infiltrations will be fitted to the drainage system in </w:t>
            </w:r>
            <w:proofErr w:type="spellStart"/>
            <w:r>
              <w:t>Evias</w:t>
            </w:r>
            <w:proofErr w:type="spellEnd"/>
            <w:r>
              <w:t xml:space="preserve"> and Magna by Autumn 2020 at the latest. Wessex Water will then review the situation in Winter 2020. The new seals should remove 90% of the water ingress.</w:t>
            </w:r>
          </w:p>
        </w:tc>
        <w:tc>
          <w:tcPr>
            <w:tcW w:w="850" w:type="dxa"/>
          </w:tcPr>
          <w:p w14:paraId="0C7CC242" w14:textId="5EE78B63" w:rsidR="00377200" w:rsidRDefault="00F064D2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I.J.</w:t>
            </w:r>
          </w:p>
        </w:tc>
      </w:tr>
      <w:tr w:rsidR="00F064D2" w14:paraId="1F107DC3" w14:textId="77777777" w:rsidTr="00A72AB9">
        <w:trPr>
          <w:trHeight w:val="1875"/>
        </w:trPr>
        <w:tc>
          <w:tcPr>
            <w:tcW w:w="1095" w:type="dxa"/>
          </w:tcPr>
          <w:p w14:paraId="5A5EFA15" w14:textId="7DAAB5A5" w:rsidR="00F064D2" w:rsidRDefault="00F064D2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20.03.24</w:t>
            </w:r>
          </w:p>
        </w:tc>
        <w:tc>
          <w:tcPr>
            <w:tcW w:w="8479" w:type="dxa"/>
          </w:tcPr>
          <w:p w14:paraId="240FCE8E" w14:textId="77777777" w:rsidR="003127B6" w:rsidRDefault="00FB725A" w:rsidP="00A72AB9">
            <w:pPr>
              <w:pStyle w:val="TableParagraph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 xml:space="preserve">Clerks Report </w:t>
            </w:r>
            <w:r w:rsidR="00202A41">
              <w:rPr>
                <w:b/>
                <w:bCs/>
              </w:rPr>
              <w:t xml:space="preserve">– </w:t>
            </w:r>
          </w:p>
          <w:p w14:paraId="6793380A" w14:textId="77777777" w:rsidR="00F064D2" w:rsidRDefault="003127B6" w:rsidP="003127B6">
            <w:pPr>
              <w:pStyle w:val="TableParagraph"/>
              <w:numPr>
                <w:ilvl w:val="0"/>
                <w:numId w:val="26"/>
              </w:numPr>
              <w:spacing w:before="1"/>
            </w:pPr>
            <w:r w:rsidRPr="003127B6">
              <w:t>The</w:t>
            </w:r>
            <w:r>
              <w:rPr>
                <w:b/>
                <w:bCs/>
              </w:rPr>
              <w:t xml:space="preserve"> </w:t>
            </w:r>
            <w:r w:rsidRPr="003127B6">
              <w:t xml:space="preserve">Village </w:t>
            </w:r>
            <w:r>
              <w:t xml:space="preserve">Hall </w:t>
            </w:r>
            <w:r w:rsidRPr="003127B6">
              <w:t>play</w:t>
            </w:r>
            <w:r>
              <w:t xml:space="preserve"> area is temporarily closed to the public whilst a safety inspection of the equipment is carried out by </w:t>
            </w:r>
            <w:proofErr w:type="spellStart"/>
            <w:r w:rsidR="00202A41">
              <w:t>Wicksteed</w:t>
            </w:r>
            <w:proofErr w:type="spellEnd"/>
            <w:r w:rsidR="00202A41">
              <w:t xml:space="preserve"> </w:t>
            </w:r>
            <w:r>
              <w:t>Leisure Ltd.</w:t>
            </w:r>
            <w:r w:rsidR="00202A41">
              <w:t xml:space="preserve"> </w:t>
            </w:r>
            <w:r>
              <w:t>Expected Inspection</w:t>
            </w:r>
            <w:r w:rsidR="00202A41">
              <w:t xml:space="preserve"> </w:t>
            </w:r>
            <w:r>
              <w:t xml:space="preserve">completion by </w:t>
            </w:r>
            <w:r w:rsidR="00202A41">
              <w:t>09.04.20</w:t>
            </w:r>
            <w:r>
              <w:t>.</w:t>
            </w:r>
          </w:p>
          <w:p w14:paraId="517BA556" w14:textId="77777777" w:rsidR="003127B6" w:rsidRDefault="003127B6" w:rsidP="003127B6">
            <w:pPr>
              <w:pStyle w:val="TableParagraph"/>
              <w:numPr>
                <w:ilvl w:val="0"/>
                <w:numId w:val="26"/>
              </w:numPr>
              <w:spacing w:before="1"/>
            </w:pPr>
            <w:r>
              <w:t>The Bank Ac</w:t>
            </w:r>
            <w:r w:rsidR="00A41ED0">
              <w:t>c</w:t>
            </w:r>
            <w:r>
              <w:t>ount mand</w:t>
            </w:r>
            <w:r w:rsidR="00A41ED0">
              <w:t>a</w:t>
            </w:r>
            <w:r>
              <w:t>te</w:t>
            </w:r>
            <w:r w:rsidR="00A41ED0">
              <w:t xml:space="preserve"> is being updated to remove the previous Chair and Clerk and to include the new clerk and a 3rd signatory.</w:t>
            </w:r>
          </w:p>
          <w:p w14:paraId="08ACE900" w14:textId="7712FA94" w:rsidR="00A41ED0" w:rsidRPr="00202A41" w:rsidRDefault="00A41ED0" w:rsidP="003127B6">
            <w:pPr>
              <w:pStyle w:val="TableParagraph"/>
              <w:numPr>
                <w:ilvl w:val="0"/>
                <w:numId w:val="26"/>
              </w:numPr>
              <w:spacing w:before="1"/>
            </w:pPr>
            <w:r>
              <w:t>Coronavirus Covid-19 updates are being received from Wiltshire Council on a regular basis and passed on to the local community.</w:t>
            </w:r>
          </w:p>
        </w:tc>
        <w:tc>
          <w:tcPr>
            <w:tcW w:w="850" w:type="dxa"/>
          </w:tcPr>
          <w:p w14:paraId="6C7351A8" w14:textId="1FAAE461" w:rsidR="00F064D2" w:rsidRDefault="004137DF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M.H.</w:t>
            </w:r>
          </w:p>
        </w:tc>
      </w:tr>
      <w:tr w:rsidR="00A41ED0" w14:paraId="2067D943" w14:textId="77777777" w:rsidTr="00A72AB9">
        <w:trPr>
          <w:trHeight w:val="1875"/>
        </w:trPr>
        <w:tc>
          <w:tcPr>
            <w:tcW w:w="1095" w:type="dxa"/>
          </w:tcPr>
          <w:p w14:paraId="0AC7977C" w14:textId="49AA212E" w:rsidR="00A41ED0" w:rsidRDefault="00A41ED0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20.03.25</w:t>
            </w:r>
          </w:p>
        </w:tc>
        <w:tc>
          <w:tcPr>
            <w:tcW w:w="8479" w:type="dxa"/>
          </w:tcPr>
          <w:p w14:paraId="260B2626" w14:textId="373227DD" w:rsidR="00A41ED0" w:rsidRDefault="00A41ED0" w:rsidP="00A72AB9">
            <w:pPr>
              <w:pStyle w:val="TableParagraph"/>
              <w:spacing w:before="1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Chairs Report</w:t>
            </w:r>
            <w:r w:rsidR="007E40DE">
              <w:rPr>
                <w:b/>
                <w:bCs/>
              </w:rPr>
              <w:t>-</w:t>
            </w:r>
            <w:r w:rsidR="00925617">
              <w:rPr>
                <w:b/>
                <w:bCs/>
              </w:rPr>
              <w:t xml:space="preserve"> </w:t>
            </w:r>
            <w:r w:rsidR="00925617" w:rsidRPr="00925617">
              <w:t>Covid-19</w:t>
            </w:r>
            <w:r w:rsidR="00925617">
              <w:t xml:space="preserve">. A Community support Group has been formulated to support the vulnerable and those self-isolating in the Village. The Village will be divided into areas, similar to </w:t>
            </w:r>
            <w:proofErr w:type="spellStart"/>
            <w:r w:rsidR="00925617">
              <w:t>Neighbourwood</w:t>
            </w:r>
            <w:proofErr w:type="spellEnd"/>
            <w:r w:rsidR="00925617">
              <w:t xml:space="preserve"> Watch</w:t>
            </w:r>
            <w:r w:rsidR="007E40DE">
              <w:t>, with a contact in each area</w:t>
            </w:r>
            <w:r w:rsidR="00925617">
              <w:t xml:space="preserve">. The Group has been established as a safety net. </w:t>
            </w:r>
            <w:r w:rsidR="007E40DE">
              <w:t xml:space="preserve">A contact card is being created and will be circulated. All information received from Wiltshire Council will be sent out on </w:t>
            </w:r>
            <w:hyperlink r:id="rId7" w:history="1">
              <w:r w:rsidR="007E40DE" w:rsidRPr="0022224C">
                <w:rPr>
                  <w:rStyle w:val="Hyperlink"/>
                </w:rPr>
                <w:t>Info@teffont.com</w:t>
              </w:r>
            </w:hyperlink>
            <w:r w:rsidR="007E40DE">
              <w:t xml:space="preserve"> and the Village website.</w:t>
            </w:r>
          </w:p>
        </w:tc>
        <w:tc>
          <w:tcPr>
            <w:tcW w:w="850" w:type="dxa"/>
          </w:tcPr>
          <w:p w14:paraId="14C338D4" w14:textId="6305C22A" w:rsidR="00A41ED0" w:rsidRDefault="004137DF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E.W.</w:t>
            </w:r>
          </w:p>
        </w:tc>
      </w:tr>
      <w:tr w:rsidR="004137DF" w14:paraId="7D19AFBA" w14:textId="77777777" w:rsidTr="00A72AB9">
        <w:trPr>
          <w:trHeight w:val="1875"/>
        </w:trPr>
        <w:tc>
          <w:tcPr>
            <w:tcW w:w="1095" w:type="dxa"/>
          </w:tcPr>
          <w:p w14:paraId="1A7849E6" w14:textId="28D19BFB" w:rsidR="004137DF" w:rsidRDefault="004137DF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t>20.03.26</w:t>
            </w:r>
          </w:p>
        </w:tc>
        <w:tc>
          <w:tcPr>
            <w:tcW w:w="8479" w:type="dxa"/>
          </w:tcPr>
          <w:p w14:paraId="13B7C84F" w14:textId="5E3AFF5F" w:rsidR="004137DF" w:rsidRPr="004137DF" w:rsidRDefault="004137DF" w:rsidP="00A72AB9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 xml:space="preserve">Other reports: - for information only. </w:t>
            </w:r>
            <w:r>
              <w:t xml:space="preserve"> None received.</w:t>
            </w:r>
          </w:p>
        </w:tc>
        <w:tc>
          <w:tcPr>
            <w:tcW w:w="850" w:type="dxa"/>
          </w:tcPr>
          <w:p w14:paraId="0C8C4AAE" w14:textId="77777777" w:rsidR="004137DF" w:rsidRDefault="004137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137DF" w14:paraId="43AE95E5" w14:textId="77777777" w:rsidTr="00A72AB9">
        <w:trPr>
          <w:trHeight w:val="1875"/>
        </w:trPr>
        <w:tc>
          <w:tcPr>
            <w:tcW w:w="1095" w:type="dxa"/>
          </w:tcPr>
          <w:p w14:paraId="12E7EEDF" w14:textId="0C50FE74" w:rsidR="004137DF" w:rsidRDefault="004137DF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20.03.27</w:t>
            </w:r>
          </w:p>
        </w:tc>
        <w:tc>
          <w:tcPr>
            <w:tcW w:w="8479" w:type="dxa"/>
          </w:tcPr>
          <w:p w14:paraId="14DDDE67" w14:textId="77777777" w:rsidR="004137DF" w:rsidRDefault="004137DF" w:rsidP="00A72AB9">
            <w:pPr>
              <w:pStyle w:val="TableParagraph"/>
              <w:spacing w:before="1"/>
              <w:ind w:left="105"/>
            </w:pPr>
            <w:r>
              <w:rPr>
                <w:b/>
                <w:bCs/>
              </w:rPr>
              <w:t xml:space="preserve">Correspondence received: - </w:t>
            </w:r>
            <w:r>
              <w:t xml:space="preserve">Items requiring consideration at the meeting </w:t>
            </w:r>
            <w:r w:rsidR="00BB2932">
              <w:t>will be highlighted on receipt if required, but listed below are the most notable items:</w:t>
            </w:r>
          </w:p>
          <w:p w14:paraId="6D63F1EE" w14:textId="77777777" w:rsidR="00BB2932" w:rsidRDefault="00BB2932" w:rsidP="00BB2932">
            <w:pPr>
              <w:pStyle w:val="TableParagraph"/>
              <w:numPr>
                <w:ilvl w:val="0"/>
                <w:numId w:val="27"/>
              </w:numPr>
              <w:spacing w:before="1"/>
            </w:pPr>
            <w:r>
              <w:t xml:space="preserve">Green Infrastructure and Open Space Collaboration is minimal and the form will be completed and returned by </w:t>
            </w:r>
            <w:proofErr w:type="spellStart"/>
            <w:r>
              <w:t>Councillor</w:t>
            </w:r>
            <w:proofErr w:type="spellEnd"/>
            <w:r>
              <w:t xml:space="preserve"> Blamey.</w:t>
            </w:r>
          </w:p>
          <w:p w14:paraId="189E31AD" w14:textId="77777777" w:rsidR="00BB2932" w:rsidRDefault="00BB2932" w:rsidP="00BB2932">
            <w:pPr>
              <w:pStyle w:val="TableParagraph"/>
              <w:numPr>
                <w:ilvl w:val="0"/>
                <w:numId w:val="27"/>
              </w:numPr>
              <w:spacing w:before="1"/>
            </w:pPr>
            <w:r>
              <w:t xml:space="preserve">Best Kept Village Competition- It has been agreed not to enter this </w:t>
            </w:r>
            <w:proofErr w:type="gramStart"/>
            <w:r>
              <w:t>years</w:t>
            </w:r>
            <w:proofErr w:type="gramEnd"/>
            <w:r>
              <w:t xml:space="preserve"> competition in view of Covid-19 pandemic.</w:t>
            </w:r>
          </w:p>
          <w:p w14:paraId="7C0F05AE" w14:textId="77777777" w:rsidR="00BB2932" w:rsidRDefault="00BB2932" w:rsidP="00BB2932">
            <w:pPr>
              <w:pStyle w:val="TableParagraph"/>
              <w:numPr>
                <w:ilvl w:val="0"/>
                <w:numId w:val="27"/>
              </w:numPr>
              <w:spacing w:before="1"/>
            </w:pPr>
            <w:r>
              <w:t xml:space="preserve">Teffont Trust Grants  - To be reviewed at the next meeting </w:t>
            </w:r>
          </w:p>
          <w:p w14:paraId="66C398AE" w14:textId="2D038B98" w:rsidR="00BB2932" w:rsidRPr="00BB2932" w:rsidRDefault="00BB2932" w:rsidP="00BB2932">
            <w:pPr>
              <w:pStyle w:val="TableParagraph"/>
              <w:spacing w:before="1"/>
              <w:ind w:left="105"/>
            </w:pPr>
          </w:p>
        </w:tc>
        <w:tc>
          <w:tcPr>
            <w:tcW w:w="850" w:type="dxa"/>
          </w:tcPr>
          <w:p w14:paraId="78C549D6" w14:textId="77777777" w:rsidR="004137DF" w:rsidRDefault="004137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41ED0" w14:paraId="35525910" w14:textId="77777777" w:rsidTr="00A72AB9">
        <w:trPr>
          <w:trHeight w:val="1875"/>
        </w:trPr>
        <w:tc>
          <w:tcPr>
            <w:tcW w:w="1095" w:type="dxa"/>
          </w:tcPr>
          <w:p w14:paraId="02D4045A" w14:textId="77777777" w:rsidR="00A41ED0" w:rsidRDefault="00A41ED0">
            <w:pPr>
              <w:pStyle w:val="TableParagraph"/>
              <w:spacing w:line="229" w:lineRule="exact"/>
              <w:ind w:left="20" w:right="111"/>
              <w:jc w:val="center"/>
              <w:rPr>
                <w:sz w:val="20"/>
              </w:rPr>
            </w:pPr>
          </w:p>
        </w:tc>
        <w:tc>
          <w:tcPr>
            <w:tcW w:w="8479" w:type="dxa"/>
          </w:tcPr>
          <w:p w14:paraId="0176185F" w14:textId="18B1FC3D" w:rsidR="00A41ED0" w:rsidRPr="00A86F8E" w:rsidRDefault="00A41ED0" w:rsidP="00A41ED0">
            <w:pPr>
              <w:pStyle w:val="TableParagraph"/>
              <w:spacing w:line="250" w:lineRule="exact"/>
              <w:ind w:left="105"/>
              <w:rPr>
                <w:b/>
                <w:bCs/>
              </w:rPr>
            </w:pPr>
            <w:r>
              <w:t xml:space="preserve">Date of next meeting: </w:t>
            </w:r>
            <w:r w:rsidR="00A86F8E" w:rsidRPr="00A86F8E">
              <w:rPr>
                <w:b/>
                <w:bCs/>
              </w:rPr>
              <w:t>To Be Confirmed.</w:t>
            </w:r>
          </w:p>
          <w:p w14:paraId="2A91A97D" w14:textId="77777777" w:rsidR="00A41ED0" w:rsidRPr="00A86F8E" w:rsidRDefault="00A41ED0" w:rsidP="00A41ED0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  <w:p w14:paraId="1AB79E41" w14:textId="311FE3FF" w:rsidR="00A41ED0" w:rsidRDefault="00A41ED0" w:rsidP="00A41ED0">
            <w:pPr>
              <w:pStyle w:val="TableParagraph"/>
              <w:spacing w:before="1"/>
              <w:ind w:left="105"/>
              <w:rPr>
                <w:b/>
                <w:bCs/>
              </w:rPr>
            </w:pPr>
            <w:r>
              <w:t>Note: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Village Hall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open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30</w:t>
            </w:r>
            <w:r>
              <w:rPr>
                <w:spacing w:val="-13"/>
              </w:rPr>
              <w:t xml:space="preserve"> </w:t>
            </w:r>
            <w:r>
              <w:t>minutes</w:t>
            </w:r>
            <w:r>
              <w:rPr>
                <w:spacing w:val="-10"/>
              </w:rPr>
              <w:t xml:space="preserve"> </w:t>
            </w:r>
            <w:r>
              <w:t>prior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start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10"/>
              </w:rPr>
              <w:t xml:space="preserve"> </w:t>
            </w:r>
            <w:r>
              <w:t>public</w:t>
            </w:r>
            <w:r>
              <w:rPr>
                <w:spacing w:val="-10"/>
              </w:rPr>
              <w:t xml:space="preserve"> </w:t>
            </w:r>
            <w:r>
              <w:t>meeting for questions from any</w:t>
            </w:r>
            <w:r>
              <w:rPr>
                <w:spacing w:val="-11"/>
              </w:rPr>
              <w:t xml:space="preserve"> </w:t>
            </w:r>
            <w:r>
              <w:t>resident.</w:t>
            </w:r>
          </w:p>
        </w:tc>
        <w:tc>
          <w:tcPr>
            <w:tcW w:w="850" w:type="dxa"/>
          </w:tcPr>
          <w:p w14:paraId="113EE7E1" w14:textId="77777777" w:rsidR="00A41ED0" w:rsidRDefault="00A41ED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FE6F260" w14:textId="77777777" w:rsidR="00D12D41" w:rsidRDefault="00D12D41">
      <w:pPr>
        <w:spacing w:line="830" w:lineRule="atLeast"/>
        <w:rPr>
          <w:sz w:val="24"/>
        </w:rPr>
        <w:sectPr w:rsidR="00D12D41">
          <w:pgSz w:w="11910" w:h="16840"/>
          <w:pgMar w:top="680" w:right="500" w:bottom="280" w:left="740" w:header="720" w:footer="720" w:gutter="0"/>
          <w:cols w:space="720"/>
        </w:sectPr>
      </w:pPr>
    </w:p>
    <w:p w14:paraId="7B48126D" w14:textId="77777777" w:rsidR="00CF1042" w:rsidRDefault="00CF1042" w:rsidP="00DB2D3F"/>
    <w:sectPr w:rsidR="00CF1042">
      <w:pgSz w:w="11910" w:h="16840"/>
      <w:pgMar w:top="68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09A"/>
    <w:multiLevelType w:val="hybridMultilevel"/>
    <w:tmpl w:val="A484E564"/>
    <w:lvl w:ilvl="0" w:tplc="C0BEF146">
      <w:start w:val="1"/>
      <w:numFmt w:val="lowerLetter"/>
      <w:lvlText w:val="%1."/>
      <w:lvlJc w:val="left"/>
      <w:pPr>
        <w:ind w:left="53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214CAC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2" w:tplc="BDBC4AD8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3" w:tplc="D054AC1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9D6E04F0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  <w:lvl w:ilvl="5" w:tplc="B9880A52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6" w:tplc="61DC9FDC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7" w:tplc="289C5E8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8" w:tplc="CE869468">
      <w:numFmt w:val="bullet"/>
      <w:lvlText w:val="•"/>
      <w:lvlJc w:val="left"/>
      <w:pPr>
        <w:ind w:left="664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8DD4341"/>
    <w:multiLevelType w:val="hybridMultilevel"/>
    <w:tmpl w:val="54B2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33E1"/>
    <w:multiLevelType w:val="hybridMultilevel"/>
    <w:tmpl w:val="A08A5AA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0B0E5304"/>
    <w:multiLevelType w:val="hybridMultilevel"/>
    <w:tmpl w:val="09E611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D732F5E"/>
    <w:multiLevelType w:val="hybridMultilevel"/>
    <w:tmpl w:val="C28AC73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EDD72F3"/>
    <w:multiLevelType w:val="hybridMultilevel"/>
    <w:tmpl w:val="2FFADD64"/>
    <w:lvl w:ilvl="0" w:tplc="D6BC7522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F64666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252A3FBC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9976F3E0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7AB6FDF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9112E028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F9DE793C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5E789852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055008FE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21143A1"/>
    <w:multiLevelType w:val="hybridMultilevel"/>
    <w:tmpl w:val="91363F1A"/>
    <w:lvl w:ilvl="0" w:tplc="2A880868">
      <w:start w:val="1"/>
      <w:numFmt w:val="lowerLetter"/>
      <w:lvlText w:val="%1."/>
      <w:lvlJc w:val="left"/>
      <w:pPr>
        <w:ind w:left="698" w:hanging="248"/>
        <w:jc w:val="left"/>
      </w:pPr>
      <w:rPr>
        <w:rFonts w:hint="default"/>
        <w:w w:val="100"/>
        <w:u w:val="single" w:color="000000"/>
        <w:lang w:val="en-US" w:eastAsia="en-US" w:bidi="en-US"/>
      </w:rPr>
    </w:lvl>
    <w:lvl w:ilvl="1" w:tplc="FD1479C2">
      <w:numFmt w:val="bullet"/>
      <w:lvlText w:val="•"/>
      <w:lvlJc w:val="left"/>
      <w:pPr>
        <w:ind w:left="1504" w:hanging="248"/>
      </w:pPr>
      <w:rPr>
        <w:rFonts w:hint="default"/>
        <w:lang w:val="en-US" w:eastAsia="en-US" w:bidi="en-US"/>
      </w:rPr>
    </w:lvl>
    <w:lvl w:ilvl="2" w:tplc="9A28707A">
      <w:numFmt w:val="bullet"/>
      <w:lvlText w:val="•"/>
      <w:lvlJc w:val="left"/>
      <w:pPr>
        <w:ind w:left="2316" w:hanging="248"/>
      </w:pPr>
      <w:rPr>
        <w:rFonts w:hint="default"/>
        <w:lang w:val="en-US" w:eastAsia="en-US" w:bidi="en-US"/>
      </w:rPr>
    </w:lvl>
    <w:lvl w:ilvl="3" w:tplc="74041EDE">
      <w:numFmt w:val="bullet"/>
      <w:lvlText w:val="•"/>
      <w:lvlJc w:val="left"/>
      <w:pPr>
        <w:ind w:left="3128" w:hanging="248"/>
      </w:pPr>
      <w:rPr>
        <w:rFonts w:hint="default"/>
        <w:lang w:val="en-US" w:eastAsia="en-US" w:bidi="en-US"/>
      </w:rPr>
    </w:lvl>
    <w:lvl w:ilvl="4" w:tplc="71CC09DC">
      <w:numFmt w:val="bullet"/>
      <w:lvlText w:val="•"/>
      <w:lvlJc w:val="left"/>
      <w:pPr>
        <w:ind w:left="3940" w:hanging="248"/>
      </w:pPr>
      <w:rPr>
        <w:rFonts w:hint="default"/>
        <w:lang w:val="en-US" w:eastAsia="en-US" w:bidi="en-US"/>
      </w:rPr>
    </w:lvl>
    <w:lvl w:ilvl="5" w:tplc="B0E82C9C">
      <w:numFmt w:val="bullet"/>
      <w:lvlText w:val="•"/>
      <w:lvlJc w:val="left"/>
      <w:pPr>
        <w:ind w:left="4753" w:hanging="248"/>
      </w:pPr>
      <w:rPr>
        <w:rFonts w:hint="default"/>
        <w:lang w:val="en-US" w:eastAsia="en-US" w:bidi="en-US"/>
      </w:rPr>
    </w:lvl>
    <w:lvl w:ilvl="6" w:tplc="CD64F0FE">
      <w:numFmt w:val="bullet"/>
      <w:lvlText w:val="•"/>
      <w:lvlJc w:val="left"/>
      <w:pPr>
        <w:ind w:left="5565" w:hanging="248"/>
      </w:pPr>
      <w:rPr>
        <w:rFonts w:hint="default"/>
        <w:lang w:val="en-US" w:eastAsia="en-US" w:bidi="en-US"/>
      </w:rPr>
    </w:lvl>
    <w:lvl w:ilvl="7" w:tplc="0886678C">
      <w:numFmt w:val="bullet"/>
      <w:lvlText w:val="•"/>
      <w:lvlJc w:val="left"/>
      <w:pPr>
        <w:ind w:left="6377" w:hanging="248"/>
      </w:pPr>
      <w:rPr>
        <w:rFonts w:hint="default"/>
        <w:lang w:val="en-US" w:eastAsia="en-US" w:bidi="en-US"/>
      </w:rPr>
    </w:lvl>
    <w:lvl w:ilvl="8" w:tplc="E744DB9C">
      <w:numFmt w:val="bullet"/>
      <w:lvlText w:val="•"/>
      <w:lvlJc w:val="left"/>
      <w:pPr>
        <w:ind w:left="7189" w:hanging="248"/>
      </w:pPr>
      <w:rPr>
        <w:rFonts w:hint="default"/>
        <w:lang w:val="en-US" w:eastAsia="en-US" w:bidi="en-US"/>
      </w:rPr>
    </w:lvl>
  </w:abstractNum>
  <w:abstractNum w:abstractNumId="7" w15:restartNumberingAfterBreak="0">
    <w:nsid w:val="1B681D5D"/>
    <w:multiLevelType w:val="hybridMultilevel"/>
    <w:tmpl w:val="51E8B51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FF2482F"/>
    <w:multiLevelType w:val="hybridMultilevel"/>
    <w:tmpl w:val="49FC9B9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23CF7034"/>
    <w:multiLevelType w:val="hybridMultilevel"/>
    <w:tmpl w:val="A042AA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8877FBF"/>
    <w:multiLevelType w:val="hybridMultilevel"/>
    <w:tmpl w:val="1CCC2AB4"/>
    <w:lvl w:ilvl="0" w:tplc="C8B0A45E">
      <w:start w:val="1"/>
      <w:numFmt w:val="lowerLetter"/>
      <w:lvlText w:val="%1."/>
      <w:lvlJc w:val="left"/>
      <w:pPr>
        <w:ind w:left="346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5B289136">
      <w:numFmt w:val="bullet"/>
      <w:lvlText w:val="•"/>
      <w:lvlJc w:val="left"/>
      <w:pPr>
        <w:ind w:left="1237" w:hanging="248"/>
      </w:pPr>
      <w:rPr>
        <w:rFonts w:hint="default"/>
        <w:lang w:val="en-US" w:eastAsia="en-US" w:bidi="en-US"/>
      </w:rPr>
    </w:lvl>
    <w:lvl w:ilvl="2" w:tplc="64EAEEC0">
      <w:numFmt w:val="bullet"/>
      <w:lvlText w:val="•"/>
      <w:lvlJc w:val="left"/>
      <w:pPr>
        <w:ind w:left="2134" w:hanging="248"/>
      </w:pPr>
      <w:rPr>
        <w:rFonts w:hint="default"/>
        <w:lang w:val="en-US" w:eastAsia="en-US" w:bidi="en-US"/>
      </w:rPr>
    </w:lvl>
    <w:lvl w:ilvl="3" w:tplc="03C28BAA">
      <w:numFmt w:val="bullet"/>
      <w:lvlText w:val="•"/>
      <w:lvlJc w:val="left"/>
      <w:pPr>
        <w:ind w:left="3031" w:hanging="248"/>
      </w:pPr>
      <w:rPr>
        <w:rFonts w:hint="default"/>
        <w:lang w:val="en-US" w:eastAsia="en-US" w:bidi="en-US"/>
      </w:rPr>
    </w:lvl>
    <w:lvl w:ilvl="4" w:tplc="932A3A0C">
      <w:numFmt w:val="bullet"/>
      <w:lvlText w:val="•"/>
      <w:lvlJc w:val="left"/>
      <w:pPr>
        <w:ind w:left="3928" w:hanging="248"/>
      </w:pPr>
      <w:rPr>
        <w:rFonts w:hint="default"/>
        <w:lang w:val="en-US" w:eastAsia="en-US" w:bidi="en-US"/>
      </w:rPr>
    </w:lvl>
    <w:lvl w:ilvl="5" w:tplc="5C48AEA0">
      <w:numFmt w:val="bullet"/>
      <w:lvlText w:val="•"/>
      <w:lvlJc w:val="left"/>
      <w:pPr>
        <w:ind w:left="4825" w:hanging="248"/>
      </w:pPr>
      <w:rPr>
        <w:rFonts w:hint="default"/>
        <w:lang w:val="en-US" w:eastAsia="en-US" w:bidi="en-US"/>
      </w:rPr>
    </w:lvl>
    <w:lvl w:ilvl="6" w:tplc="B662586E">
      <w:numFmt w:val="bullet"/>
      <w:lvlText w:val="•"/>
      <w:lvlJc w:val="left"/>
      <w:pPr>
        <w:ind w:left="5722" w:hanging="248"/>
      </w:pPr>
      <w:rPr>
        <w:rFonts w:hint="default"/>
        <w:lang w:val="en-US" w:eastAsia="en-US" w:bidi="en-US"/>
      </w:rPr>
    </w:lvl>
    <w:lvl w:ilvl="7" w:tplc="E334DA6E">
      <w:numFmt w:val="bullet"/>
      <w:lvlText w:val="•"/>
      <w:lvlJc w:val="left"/>
      <w:pPr>
        <w:ind w:left="6619" w:hanging="248"/>
      </w:pPr>
      <w:rPr>
        <w:rFonts w:hint="default"/>
        <w:lang w:val="en-US" w:eastAsia="en-US" w:bidi="en-US"/>
      </w:rPr>
    </w:lvl>
    <w:lvl w:ilvl="8" w:tplc="2E60774E">
      <w:numFmt w:val="bullet"/>
      <w:lvlText w:val="•"/>
      <w:lvlJc w:val="left"/>
      <w:pPr>
        <w:ind w:left="7516" w:hanging="248"/>
      </w:pPr>
      <w:rPr>
        <w:rFonts w:hint="default"/>
        <w:lang w:val="en-US" w:eastAsia="en-US" w:bidi="en-US"/>
      </w:rPr>
    </w:lvl>
  </w:abstractNum>
  <w:abstractNum w:abstractNumId="11" w15:restartNumberingAfterBreak="0">
    <w:nsid w:val="2FC26F37"/>
    <w:multiLevelType w:val="hybridMultilevel"/>
    <w:tmpl w:val="D228D7B0"/>
    <w:lvl w:ilvl="0" w:tplc="02F23F80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79180026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FAB816F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C4DA83C8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22DA5784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E7229476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E012C598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D00E60E0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014C2C08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88D3063"/>
    <w:multiLevelType w:val="hybridMultilevel"/>
    <w:tmpl w:val="E84AE2C2"/>
    <w:lvl w:ilvl="0" w:tplc="D8A60ECE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EB28A2E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en-US"/>
      </w:rPr>
    </w:lvl>
    <w:lvl w:ilvl="2" w:tplc="A1FE2D38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3" w:tplc="49188F64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en-US"/>
      </w:rPr>
    </w:lvl>
    <w:lvl w:ilvl="4" w:tplc="806A09E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en-US"/>
      </w:rPr>
    </w:lvl>
    <w:lvl w:ilvl="5" w:tplc="359E63AA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en-US"/>
      </w:rPr>
    </w:lvl>
    <w:lvl w:ilvl="6" w:tplc="01DA3FBC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9E9E8E5C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8" w:tplc="F4D0777E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ADE2494"/>
    <w:multiLevelType w:val="hybridMultilevel"/>
    <w:tmpl w:val="03A0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940AE"/>
    <w:multiLevelType w:val="hybridMultilevel"/>
    <w:tmpl w:val="178A5CDA"/>
    <w:lvl w:ilvl="0" w:tplc="04090001">
      <w:start w:val="1"/>
      <w:numFmt w:val="bullet"/>
      <w:lvlText w:val=""/>
      <w:lvlJc w:val="left"/>
      <w:pPr>
        <w:ind w:left="825" w:hanging="360"/>
        <w:jc w:val="left"/>
      </w:pPr>
      <w:rPr>
        <w:rFonts w:ascii="Symbol" w:hAnsi="Symbol" w:hint="default"/>
        <w:spacing w:val="-1"/>
        <w:w w:val="100"/>
        <w:sz w:val="22"/>
        <w:szCs w:val="22"/>
        <w:lang w:val="en-US" w:eastAsia="en-US" w:bidi="en-US"/>
      </w:rPr>
    </w:lvl>
    <w:lvl w:ilvl="1" w:tplc="DA20871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986C0F8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3F46DE56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48A206E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41C8E08C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DBAAC99E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2D7A304E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93DCF1A4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1F52779"/>
    <w:multiLevelType w:val="hybridMultilevel"/>
    <w:tmpl w:val="BE30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62DC9"/>
    <w:multiLevelType w:val="hybridMultilevel"/>
    <w:tmpl w:val="868C329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4CFB6CFC"/>
    <w:multiLevelType w:val="hybridMultilevel"/>
    <w:tmpl w:val="B84253AC"/>
    <w:lvl w:ilvl="0" w:tplc="E52A1D7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D26725D"/>
    <w:multiLevelType w:val="hybridMultilevel"/>
    <w:tmpl w:val="25A69A70"/>
    <w:lvl w:ilvl="0" w:tplc="9D8CABAA">
      <w:start w:val="1"/>
      <w:numFmt w:val="upperLetter"/>
      <w:lvlText w:val="%1."/>
      <w:lvlJc w:val="left"/>
      <w:pPr>
        <w:ind w:left="360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720" w:hanging="360"/>
        <w:jc w:val="left"/>
      </w:pPr>
      <w:rPr>
        <w:rFonts w:ascii="Symbol" w:hAnsi="Symbol" w:hint="default"/>
        <w:spacing w:val="-1"/>
        <w:w w:val="100"/>
        <w:sz w:val="22"/>
        <w:szCs w:val="22"/>
        <w:lang w:val="en-US" w:eastAsia="en-US" w:bidi="en-US"/>
      </w:rPr>
    </w:lvl>
    <w:lvl w:ilvl="2" w:tplc="CCE2ACFA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A82AF32A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en-US"/>
      </w:rPr>
    </w:lvl>
    <w:lvl w:ilvl="4" w:tplc="1A98B12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  <w:lvl w:ilvl="5" w:tplc="28E0939A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6" w:tplc="1696CD3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en-US"/>
      </w:rPr>
    </w:lvl>
    <w:lvl w:ilvl="7" w:tplc="22D6F6B2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en-US"/>
      </w:rPr>
    </w:lvl>
    <w:lvl w:ilvl="8" w:tplc="9D1CAAD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DC11C53"/>
    <w:multiLevelType w:val="hybridMultilevel"/>
    <w:tmpl w:val="B1905C9A"/>
    <w:lvl w:ilvl="0" w:tplc="DE5E687C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D4434B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2818859A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D074B084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58F0759E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AE709F7A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72C20D8E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7C2C4A08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8B9E9BD8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FF5360E"/>
    <w:multiLevelType w:val="hybridMultilevel"/>
    <w:tmpl w:val="C780EDBE"/>
    <w:lvl w:ilvl="0" w:tplc="4AB2FD0E">
      <w:start w:val="1"/>
      <w:numFmt w:val="lowerLetter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E1ABE04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2" w:tplc="50543376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3" w:tplc="8084B690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4" w:tplc="4FE69358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  <w:lvl w:ilvl="5" w:tplc="1EAAD0E8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6" w:tplc="CCB24F32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en-US"/>
      </w:rPr>
    </w:lvl>
    <w:lvl w:ilvl="7" w:tplc="C1CE8E52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en-US"/>
      </w:rPr>
    </w:lvl>
    <w:lvl w:ilvl="8" w:tplc="7D72F8B0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6187333B"/>
    <w:multiLevelType w:val="hybridMultilevel"/>
    <w:tmpl w:val="2104EE30"/>
    <w:lvl w:ilvl="0" w:tplc="57803F9C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2C8EE32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en-US"/>
      </w:rPr>
    </w:lvl>
    <w:lvl w:ilvl="2" w:tplc="9066147C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3" w:tplc="34DA014E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en-US"/>
      </w:rPr>
    </w:lvl>
    <w:lvl w:ilvl="4" w:tplc="7BC83BC2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en-US"/>
      </w:rPr>
    </w:lvl>
    <w:lvl w:ilvl="5" w:tplc="DD8CF6D6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en-US"/>
      </w:rPr>
    </w:lvl>
    <w:lvl w:ilvl="6" w:tplc="EFFA0710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55366C7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8" w:tplc="D262A00E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50840D8"/>
    <w:multiLevelType w:val="hybridMultilevel"/>
    <w:tmpl w:val="B9EAFB1A"/>
    <w:lvl w:ilvl="0" w:tplc="A2E2539A">
      <w:start w:val="2"/>
      <w:numFmt w:val="lowerLetter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4628F1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2" w:tplc="E71C9E0C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3" w:tplc="C5B65B06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4" w:tplc="6EFAF1C0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  <w:lvl w:ilvl="5" w:tplc="EFA679D4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6" w:tplc="2730E8D4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en-US"/>
      </w:rPr>
    </w:lvl>
    <w:lvl w:ilvl="7" w:tplc="99DCF648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en-US"/>
      </w:rPr>
    </w:lvl>
    <w:lvl w:ilvl="8" w:tplc="D01AFBD4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FFC5640"/>
    <w:multiLevelType w:val="hybridMultilevel"/>
    <w:tmpl w:val="1CE282D0"/>
    <w:lvl w:ilvl="0" w:tplc="DBAE4872">
      <w:start w:val="6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9C88AB68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28442FA6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63A06D92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1C9017F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C17E7E24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BF4C81EC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D49AD7EE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4C2EF6B4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7BD8685B"/>
    <w:multiLevelType w:val="hybridMultilevel"/>
    <w:tmpl w:val="BB3C7FD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7DAB4C42"/>
    <w:multiLevelType w:val="hybridMultilevel"/>
    <w:tmpl w:val="6A629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F91F91"/>
    <w:multiLevelType w:val="hybridMultilevel"/>
    <w:tmpl w:val="44DADB2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5"/>
  </w:num>
  <w:num w:numId="5">
    <w:abstractNumId w:val="11"/>
  </w:num>
  <w:num w:numId="6">
    <w:abstractNumId w:val="14"/>
  </w:num>
  <w:num w:numId="7">
    <w:abstractNumId w:val="22"/>
  </w:num>
  <w:num w:numId="8">
    <w:abstractNumId w:val="19"/>
  </w:num>
  <w:num w:numId="9">
    <w:abstractNumId w:val="6"/>
  </w:num>
  <w:num w:numId="10">
    <w:abstractNumId w:val="18"/>
  </w:num>
  <w:num w:numId="11">
    <w:abstractNumId w:val="10"/>
  </w:num>
  <w:num w:numId="12">
    <w:abstractNumId w:val="12"/>
  </w:num>
  <w:num w:numId="13">
    <w:abstractNumId w:val="21"/>
  </w:num>
  <w:num w:numId="14">
    <w:abstractNumId w:val="8"/>
  </w:num>
  <w:num w:numId="15">
    <w:abstractNumId w:val="25"/>
  </w:num>
  <w:num w:numId="16">
    <w:abstractNumId w:val="16"/>
  </w:num>
  <w:num w:numId="17">
    <w:abstractNumId w:val="2"/>
  </w:num>
  <w:num w:numId="18">
    <w:abstractNumId w:val="3"/>
  </w:num>
  <w:num w:numId="19">
    <w:abstractNumId w:val="7"/>
  </w:num>
  <w:num w:numId="20">
    <w:abstractNumId w:val="24"/>
  </w:num>
  <w:num w:numId="21">
    <w:abstractNumId w:val="26"/>
  </w:num>
  <w:num w:numId="22">
    <w:abstractNumId w:val="1"/>
  </w:num>
  <w:num w:numId="23">
    <w:abstractNumId w:val="13"/>
  </w:num>
  <w:num w:numId="24">
    <w:abstractNumId w:val="17"/>
  </w:num>
  <w:num w:numId="25">
    <w:abstractNumId w:val="15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1"/>
    <w:rsid w:val="00000AB4"/>
    <w:rsid w:val="0000402D"/>
    <w:rsid w:val="00015540"/>
    <w:rsid w:val="00057FE5"/>
    <w:rsid w:val="00080C7D"/>
    <w:rsid w:val="0008278E"/>
    <w:rsid w:val="00082A83"/>
    <w:rsid w:val="00086FD2"/>
    <w:rsid w:val="000A38A6"/>
    <w:rsid w:val="000A5B70"/>
    <w:rsid w:val="00116B5B"/>
    <w:rsid w:val="001460E6"/>
    <w:rsid w:val="00157EE1"/>
    <w:rsid w:val="00171B5B"/>
    <w:rsid w:val="00183410"/>
    <w:rsid w:val="00193AD4"/>
    <w:rsid w:val="00202A41"/>
    <w:rsid w:val="0020452D"/>
    <w:rsid w:val="00241B39"/>
    <w:rsid w:val="00250D28"/>
    <w:rsid w:val="0025680B"/>
    <w:rsid w:val="00260DE9"/>
    <w:rsid w:val="00296F17"/>
    <w:rsid w:val="002B610E"/>
    <w:rsid w:val="003127B6"/>
    <w:rsid w:val="00320505"/>
    <w:rsid w:val="00325DD6"/>
    <w:rsid w:val="00341899"/>
    <w:rsid w:val="00342A58"/>
    <w:rsid w:val="00363E75"/>
    <w:rsid w:val="00377200"/>
    <w:rsid w:val="003921EE"/>
    <w:rsid w:val="003A5B62"/>
    <w:rsid w:val="003B5355"/>
    <w:rsid w:val="003D046E"/>
    <w:rsid w:val="004137DF"/>
    <w:rsid w:val="00423495"/>
    <w:rsid w:val="00434049"/>
    <w:rsid w:val="004347A9"/>
    <w:rsid w:val="00447443"/>
    <w:rsid w:val="0045533F"/>
    <w:rsid w:val="00456FBF"/>
    <w:rsid w:val="004578E2"/>
    <w:rsid w:val="00460E8F"/>
    <w:rsid w:val="00463834"/>
    <w:rsid w:val="0046644C"/>
    <w:rsid w:val="004D3480"/>
    <w:rsid w:val="004F3AA5"/>
    <w:rsid w:val="004F445E"/>
    <w:rsid w:val="005037BE"/>
    <w:rsid w:val="005154B5"/>
    <w:rsid w:val="00544E77"/>
    <w:rsid w:val="00550980"/>
    <w:rsid w:val="00566E3F"/>
    <w:rsid w:val="00576DDF"/>
    <w:rsid w:val="005A2F85"/>
    <w:rsid w:val="005A6D1F"/>
    <w:rsid w:val="005E0387"/>
    <w:rsid w:val="006029C5"/>
    <w:rsid w:val="00602CAF"/>
    <w:rsid w:val="00624240"/>
    <w:rsid w:val="00640C42"/>
    <w:rsid w:val="0064570D"/>
    <w:rsid w:val="00653211"/>
    <w:rsid w:val="0069089A"/>
    <w:rsid w:val="006A195F"/>
    <w:rsid w:val="006C1088"/>
    <w:rsid w:val="006D25A2"/>
    <w:rsid w:val="006F1629"/>
    <w:rsid w:val="0070477B"/>
    <w:rsid w:val="00704A77"/>
    <w:rsid w:val="00722042"/>
    <w:rsid w:val="00754CD0"/>
    <w:rsid w:val="007578A5"/>
    <w:rsid w:val="0076138C"/>
    <w:rsid w:val="0078126C"/>
    <w:rsid w:val="00787877"/>
    <w:rsid w:val="00794A50"/>
    <w:rsid w:val="00797E78"/>
    <w:rsid w:val="007A5E02"/>
    <w:rsid w:val="007D10D8"/>
    <w:rsid w:val="007E40DE"/>
    <w:rsid w:val="007E5628"/>
    <w:rsid w:val="0080462B"/>
    <w:rsid w:val="00811FFC"/>
    <w:rsid w:val="0085621F"/>
    <w:rsid w:val="00862D6B"/>
    <w:rsid w:val="00873EFF"/>
    <w:rsid w:val="00884419"/>
    <w:rsid w:val="008A48A9"/>
    <w:rsid w:val="008E03E2"/>
    <w:rsid w:val="00903114"/>
    <w:rsid w:val="00912CB1"/>
    <w:rsid w:val="00923A9A"/>
    <w:rsid w:val="00925617"/>
    <w:rsid w:val="0095244C"/>
    <w:rsid w:val="00966BC5"/>
    <w:rsid w:val="0096704E"/>
    <w:rsid w:val="00977117"/>
    <w:rsid w:val="009B222E"/>
    <w:rsid w:val="009B73C5"/>
    <w:rsid w:val="00A04F16"/>
    <w:rsid w:val="00A147C9"/>
    <w:rsid w:val="00A14B6A"/>
    <w:rsid w:val="00A41ED0"/>
    <w:rsid w:val="00A72AB9"/>
    <w:rsid w:val="00A86F8E"/>
    <w:rsid w:val="00AB0142"/>
    <w:rsid w:val="00AD2158"/>
    <w:rsid w:val="00AE01F1"/>
    <w:rsid w:val="00AF2F70"/>
    <w:rsid w:val="00B02DAB"/>
    <w:rsid w:val="00B47776"/>
    <w:rsid w:val="00B51CFA"/>
    <w:rsid w:val="00B7647B"/>
    <w:rsid w:val="00BB2932"/>
    <w:rsid w:val="00C03D0B"/>
    <w:rsid w:val="00C572EE"/>
    <w:rsid w:val="00C91861"/>
    <w:rsid w:val="00CA7347"/>
    <w:rsid w:val="00CC2282"/>
    <w:rsid w:val="00CF1042"/>
    <w:rsid w:val="00D048B7"/>
    <w:rsid w:val="00D12064"/>
    <w:rsid w:val="00D12D41"/>
    <w:rsid w:val="00D13740"/>
    <w:rsid w:val="00D32BC8"/>
    <w:rsid w:val="00D70FD9"/>
    <w:rsid w:val="00D811A6"/>
    <w:rsid w:val="00D94777"/>
    <w:rsid w:val="00D974A9"/>
    <w:rsid w:val="00DA3F90"/>
    <w:rsid w:val="00DA6DEC"/>
    <w:rsid w:val="00DB2D3F"/>
    <w:rsid w:val="00DB56BA"/>
    <w:rsid w:val="00DE21F9"/>
    <w:rsid w:val="00DF7DD4"/>
    <w:rsid w:val="00E121C5"/>
    <w:rsid w:val="00E55191"/>
    <w:rsid w:val="00EB58AD"/>
    <w:rsid w:val="00EF5419"/>
    <w:rsid w:val="00F064D2"/>
    <w:rsid w:val="00F51371"/>
    <w:rsid w:val="00F53CB7"/>
    <w:rsid w:val="00F81A6D"/>
    <w:rsid w:val="00F90060"/>
    <w:rsid w:val="00F96DA2"/>
    <w:rsid w:val="00FB40DA"/>
    <w:rsid w:val="00FB725A"/>
    <w:rsid w:val="00FD3D9D"/>
    <w:rsid w:val="00FE38DF"/>
    <w:rsid w:val="00FE4967"/>
    <w:rsid w:val="00FE586C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DE8B"/>
  <w15:docId w15:val="{BB9D7329-5EAB-4FFD-90FD-D56B2E33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08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effo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ffont.com" TargetMode="External"/><Relationship Id="rId5" Type="http://schemas.openxmlformats.org/officeDocument/2006/relationships/hyperlink" Target="mailto:teffontpc@outlook.com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Harry</dc:creator>
  <cp:lastModifiedBy>Mick Audus</cp:lastModifiedBy>
  <cp:revision>2</cp:revision>
  <dcterms:created xsi:type="dcterms:W3CDTF">2020-04-25T13:20:00Z</dcterms:created>
  <dcterms:modified xsi:type="dcterms:W3CDTF">2020-04-25T13:20:00Z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